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7841F44" w14:textId="1622A942" w:rsidR="00377114" w:rsidRDefault="008341FF" w:rsidP="008341FF">
      <w:pPr>
        <w:tabs>
          <w:tab w:val="left" w:pos="8219"/>
        </w:tabs>
        <w:spacing w:line="276" w:lineRule="auto"/>
      </w:pPr>
      <w:r>
        <w:tab/>
      </w:r>
    </w:p>
    <w:p w14:paraId="2FCD8F9B" w14:textId="17CA0FE7" w:rsidR="008341FF" w:rsidRDefault="008A0ACC" w:rsidP="008A7C18">
      <w:pPr>
        <w:tabs>
          <w:tab w:val="left" w:pos="4364"/>
        </w:tabs>
        <w:spacing w:line="276" w:lineRule="auto"/>
        <w:sectPr w:rsidR="008341FF" w:rsidSect="00377114">
          <w:headerReference w:type="even" r:id="rId11"/>
          <w:headerReference w:type="default" r:id="rId12"/>
          <w:footerReference w:type="default" r:id="rId13"/>
          <w:footerReference w:type="first" r:id="rId14"/>
          <w:pgSz w:w="11906" w:h="16838"/>
          <w:pgMar w:top="1418" w:right="1134" w:bottom="1418" w:left="1134" w:header="0" w:footer="0" w:gutter="0"/>
          <w:pgNumType w:start="1"/>
          <w:cols w:space="708"/>
          <w:formProt w:val="0"/>
          <w:docGrid w:linePitch="299" w:charSpace="4096"/>
        </w:sectPr>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49BCC8BD"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CE2273">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6A6DCC54"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t>
                            </w:r>
                            <w:r w:rsidRPr="00C23A69">
                              <w:rPr>
                                <w:color w:val="FFFFFF" w:themeColor="background1"/>
                                <w:sz w:val="28"/>
                                <w:szCs w:val="28"/>
                              </w:rPr>
                              <w:t xml:space="preserve">wód w </w:t>
                            </w:r>
                            <w:r w:rsidR="00F55BEE" w:rsidRPr="00C23A69">
                              <w:rPr>
                                <w:color w:val="FFFFFF" w:themeColor="background1"/>
                                <w:sz w:val="28"/>
                                <w:szCs w:val="28"/>
                              </w:rPr>
                              <w:t>regionie wodnym Warty</w:t>
                            </w:r>
                            <w:r w:rsidRPr="00C23A69">
                              <w:rPr>
                                <w:color w:val="FFFFFF" w:themeColor="background1"/>
                                <w:sz w:val="28"/>
                                <w:szCs w:val="28"/>
                              </w:rPr>
                              <w:t xml:space="preserve"> – obszar działania PGW Wody Polskie Regionalnego Zarządu Gospodarki Wodnej </w:t>
                            </w:r>
                            <w:r w:rsidR="00CE2273">
                              <w:rPr>
                                <w:color w:val="FFFFFF" w:themeColor="background1"/>
                                <w:sz w:val="28"/>
                                <w:szCs w:val="28"/>
                              </w:rPr>
                              <w:br/>
                            </w:r>
                            <w:r w:rsidRPr="00C23A69">
                              <w:rPr>
                                <w:color w:val="FFFFFF" w:themeColor="background1"/>
                                <w:sz w:val="28"/>
                                <w:szCs w:val="28"/>
                              </w:rPr>
                              <w:t xml:space="preserve">w </w:t>
                            </w:r>
                            <w:r w:rsidR="00F55BEE" w:rsidRPr="00C23A69">
                              <w:rPr>
                                <w:color w:val="FFFFFF" w:themeColor="background1"/>
                                <w:sz w:val="28"/>
                                <w:szCs w:val="28"/>
                              </w:rPr>
                              <w:t>Poznaniu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49BCC8BD"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3.7.2</w:t>
                      </w:r>
                      <w:r w:rsidR="00CE2273">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Pr>
                          <w:b/>
                          <w:bCs/>
                          <w:color w:val="FFFFFF" w:themeColor="background1"/>
                          <w:sz w:val="28"/>
                          <w:szCs w:val="28"/>
                        </w:rPr>
                        <w:t>r</w:t>
                      </w:r>
                      <w:r w:rsidRPr="00175AD1">
                        <w:rPr>
                          <w:b/>
                          <w:bCs/>
                          <w:color w:val="FFFFFF" w:themeColor="background1"/>
                          <w:sz w:val="28"/>
                          <w:szCs w:val="28"/>
                        </w:rPr>
                        <w:t>ozwiązań alternatywnych</w:t>
                      </w:r>
                    </w:p>
                    <w:p w14:paraId="3DAB3082" w14:textId="6A6DCC54"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t>
                      </w:r>
                      <w:r w:rsidRPr="00C23A69">
                        <w:rPr>
                          <w:color w:val="FFFFFF" w:themeColor="background1"/>
                          <w:sz w:val="28"/>
                          <w:szCs w:val="28"/>
                        </w:rPr>
                        <w:t xml:space="preserve">wód w </w:t>
                      </w:r>
                      <w:r w:rsidR="00F55BEE" w:rsidRPr="00C23A69">
                        <w:rPr>
                          <w:color w:val="FFFFFF" w:themeColor="background1"/>
                          <w:sz w:val="28"/>
                          <w:szCs w:val="28"/>
                        </w:rPr>
                        <w:t>regionie wodnym Warty</w:t>
                      </w:r>
                      <w:r w:rsidRPr="00C23A69">
                        <w:rPr>
                          <w:color w:val="FFFFFF" w:themeColor="background1"/>
                          <w:sz w:val="28"/>
                          <w:szCs w:val="28"/>
                        </w:rPr>
                        <w:t xml:space="preserve"> – obszar działania PGW Wody Polskie Regionalnego Zarządu Gospodarki Wodnej </w:t>
                      </w:r>
                      <w:r w:rsidR="00CE2273">
                        <w:rPr>
                          <w:color w:val="FFFFFF" w:themeColor="background1"/>
                          <w:sz w:val="28"/>
                          <w:szCs w:val="28"/>
                        </w:rPr>
                        <w:br/>
                      </w:r>
                      <w:r w:rsidRPr="00C23A69">
                        <w:rPr>
                          <w:color w:val="FFFFFF" w:themeColor="background1"/>
                          <w:sz w:val="28"/>
                          <w:szCs w:val="28"/>
                        </w:rPr>
                        <w:t xml:space="preserve">w </w:t>
                      </w:r>
                      <w:r w:rsidR="00F55BEE" w:rsidRPr="00C23A69">
                        <w:rPr>
                          <w:color w:val="FFFFFF" w:themeColor="background1"/>
                          <w:sz w:val="28"/>
                          <w:szCs w:val="28"/>
                        </w:rPr>
                        <w:t>Poznaniu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3E1D4BFF" w:rsidR="008A0ACC" w:rsidRPr="007334E6" w:rsidRDefault="008A0ACC" w:rsidP="00AC56B2">
                            <w:pPr>
                              <w:rPr>
                                <w:color w:val="FFFFFF" w:themeColor="background1"/>
                              </w:rPr>
                            </w:pPr>
                            <w:r w:rsidRPr="007334E6">
                              <w:rPr>
                                <w:color w:val="FFFFFF" w:themeColor="background1"/>
                              </w:rPr>
                              <w:t xml:space="preserve">Warszawa, </w:t>
                            </w:r>
                            <w:r w:rsidR="00533DEE">
                              <w:rPr>
                                <w:color w:val="FFFFFF" w:themeColor="background1"/>
                              </w:rPr>
                              <w:t>kwiecień</w:t>
                            </w:r>
                            <w:r w:rsidR="00356770">
                              <w:rPr>
                                <w:color w:val="FFFFFF" w:themeColor="background1"/>
                              </w:rPr>
                              <w:t xml:space="preserve"> </w:t>
                            </w:r>
                            <w:r w:rsidR="00356770" w:rsidRPr="007334E6">
                              <w:rPr>
                                <w:color w:val="FFFFFF" w:themeColor="background1"/>
                              </w:rPr>
                              <w:t>202</w:t>
                            </w:r>
                            <w:r w:rsidR="00356770">
                              <w:rPr>
                                <w:color w:val="FFFFFF" w:themeColor="background1"/>
                              </w:rPr>
                              <w:t>6</w:t>
                            </w:r>
                            <w:r w:rsidR="00356770"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3E1D4BFF" w:rsidR="008A0ACC" w:rsidRPr="007334E6" w:rsidRDefault="008A0ACC" w:rsidP="00AC56B2">
                      <w:pPr>
                        <w:rPr>
                          <w:color w:val="FFFFFF" w:themeColor="background1"/>
                        </w:rPr>
                      </w:pPr>
                      <w:r w:rsidRPr="007334E6">
                        <w:rPr>
                          <w:color w:val="FFFFFF" w:themeColor="background1"/>
                        </w:rPr>
                        <w:t xml:space="preserve">Warszawa, </w:t>
                      </w:r>
                      <w:r w:rsidR="00533DEE">
                        <w:rPr>
                          <w:color w:val="FFFFFF" w:themeColor="background1"/>
                        </w:rPr>
                        <w:t>kwiecień</w:t>
                      </w:r>
                      <w:r w:rsidR="00356770">
                        <w:rPr>
                          <w:color w:val="FFFFFF" w:themeColor="background1"/>
                        </w:rPr>
                        <w:t xml:space="preserve"> </w:t>
                      </w:r>
                      <w:r w:rsidR="00356770" w:rsidRPr="007334E6">
                        <w:rPr>
                          <w:color w:val="FFFFFF" w:themeColor="background1"/>
                        </w:rPr>
                        <w:t>202</w:t>
                      </w:r>
                      <w:r w:rsidR="00356770">
                        <w:rPr>
                          <w:color w:val="FFFFFF" w:themeColor="background1"/>
                        </w:rPr>
                        <w:t>6</w:t>
                      </w:r>
                      <w:r w:rsidR="00356770"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5"/>
                    <a:stretch>
                      <a:fillRect/>
                    </a:stretch>
                  </pic:blipFill>
                  <pic:spPr bwMode="auto">
                    <a:xfrm>
                      <a:off x="0" y="0"/>
                      <a:ext cx="7611745" cy="10765790"/>
                    </a:xfrm>
                    <a:prstGeom prst="rect">
                      <a:avLst/>
                    </a:prstGeom>
                  </pic:spPr>
                </pic:pic>
              </a:graphicData>
            </a:graphic>
          </wp:anchor>
        </w:drawing>
      </w:r>
      <w:r w:rsidR="00DD20CD">
        <w:br w:type="page"/>
      </w:r>
    </w:p>
    <w:p w14:paraId="2532094D" w14:textId="77777777" w:rsidR="00CE2273" w:rsidRDefault="00CE2273" w:rsidP="00CE1475">
      <w:pPr>
        <w:pStyle w:val="Nagwek1"/>
        <w:numPr>
          <w:ilvl w:val="0"/>
          <w:numId w:val="0"/>
        </w:numPr>
        <w:spacing w:line="276" w:lineRule="auto"/>
        <w:ind w:left="426" w:hanging="426"/>
        <w:jc w:val="both"/>
      </w:pPr>
    </w:p>
    <w:p w14:paraId="116C35EE" w14:textId="77777777" w:rsidR="008A7C18" w:rsidRDefault="008A7C18" w:rsidP="004804F2">
      <w:pPr>
        <w:spacing w:before="100" w:beforeAutospacing="1" w:after="100" w:afterAutospacing="1" w:line="264" w:lineRule="auto"/>
        <w:jc w:val="center"/>
        <w:rPr>
          <w:rFonts w:eastAsia="TimesNewRomanPSMT" w:cstheme="minorHAnsi"/>
          <w:sz w:val="28"/>
          <w:szCs w:val="28"/>
        </w:rPr>
      </w:pPr>
    </w:p>
    <w:p w14:paraId="463128A7" w14:textId="77777777" w:rsidR="008A7C18" w:rsidRDefault="008A7C18" w:rsidP="004804F2">
      <w:pPr>
        <w:spacing w:before="100" w:beforeAutospacing="1" w:after="100" w:afterAutospacing="1" w:line="264" w:lineRule="auto"/>
        <w:jc w:val="center"/>
        <w:rPr>
          <w:rFonts w:eastAsia="TimesNewRomanPSMT" w:cstheme="minorHAnsi"/>
          <w:sz w:val="28"/>
          <w:szCs w:val="28"/>
        </w:rPr>
      </w:pPr>
    </w:p>
    <w:p w14:paraId="55519FC3" w14:textId="77777777" w:rsidR="008A7C18" w:rsidRDefault="008A7C18" w:rsidP="004804F2">
      <w:pPr>
        <w:spacing w:before="100" w:beforeAutospacing="1" w:after="100" w:afterAutospacing="1" w:line="264" w:lineRule="auto"/>
        <w:jc w:val="center"/>
        <w:rPr>
          <w:rFonts w:eastAsia="TimesNewRomanPSMT" w:cstheme="minorHAnsi"/>
          <w:sz w:val="28"/>
          <w:szCs w:val="28"/>
        </w:rPr>
      </w:pPr>
    </w:p>
    <w:p w14:paraId="18A5851C" w14:textId="77777777" w:rsidR="008A7C18" w:rsidRDefault="008A7C18" w:rsidP="004804F2">
      <w:pPr>
        <w:spacing w:before="100" w:beforeAutospacing="1" w:after="100" w:afterAutospacing="1" w:line="264" w:lineRule="auto"/>
        <w:jc w:val="center"/>
        <w:rPr>
          <w:rFonts w:eastAsia="TimesNewRomanPSMT" w:cstheme="minorHAnsi"/>
          <w:sz w:val="28"/>
          <w:szCs w:val="28"/>
        </w:rPr>
      </w:pPr>
    </w:p>
    <w:p w14:paraId="07B0F785" w14:textId="20F043D6" w:rsidR="00CE2273" w:rsidRPr="008B2E90" w:rsidRDefault="00CE2273" w:rsidP="004804F2">
      <w:pPr>
        <w:spacing w:before="100" w:beforeAutospacing="1" w:after="100" w:afterAutospacing="1" w:line="264" w:lineRule="auto"/>
        <w:jc w:val="center"/>
        <w:rPr>
          <w:rFonts w:cstheme="majorHAnsi"/>
          <w:b/>
          <w:bCs/>
          <w:iCs/>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825C02">
        <w:rPr>
          <w:rFonts w:eastAsia="TimesNewRomanPSMT" w:cstheme="minorHAnsi"/>
          <w:sz w:val="28"/>
          <w:szCs w:val="28"/>
        </w:rPr>
        <w:t xml:space="preserve">w regionie wodnym </w:t>
      </w:r>
      <w:r w:rsidR="004804F2" w:rsidRPr="004804F2">
        <w:rPr>
          <w:rFonts w:eastAsia="TimesNewRomanPSMT" w:cstheme="minorHAnsi"/>
          <w:sz w:val="28"/>
          <w:szCs w:val="28"/>
        </w:rPr>
        <w:t xml:space="preserve">Warty – </w:t>
      </w:r>
      <w:r w:rsidR="004804F2">
        <w:rPr>
          <w:rFonts w:eastAsia="TimesNewRomanPSMT" w:cstheme="minorHAnsi"/>
          <w:sz w:val="28"/>
          <w:szCs w:val="28"/>
        </w:rPr>
        <w:br/>
      </w:r>
      <w:r w:rsidR="004804F2" w:rsidRPr="004804F2">
        <w:rPr>
          <w:rFonts w:eastAsia="TimesNewRomanPSMT" w:cstheme="minorHAnsi"/>
          <w:sz w:val="28"/>
          <w:szCs w:val="28"/>
        </w:rPr>
        <w:t>obszar działania PGW Wody Polskie Regionalnego Zarządu Gospodarki Wodnej w Poznaniu</w:t>
      </w:r>
    </w:p>
    <w:bookmarkStart w:id="0" w:name="_Toc226109540"/>
    <w:p w14:paraId="7C0B07BE" w14:textId="77777777" w:rsidR="008341FF" w:rsidRDefault="00CE2273" w:rsidP="004804F2">
      <w:pPr>
        <w:pStyle w:val="Nagwek1"/>
        <w:numPr>
          <w:ilvl w:val="0"/>
          <w:numId w:val="0"/>
        </w:numPr>
        <w:spacing w:line="276" w:lineRule="auto"/>
        <w:ind w:left="426" w:hanging="426"/>
        <w:jc w:val="center"/>
        <w:rPr>
          <w:rFonts w:cstheme="majorHAnsi"/>
          <w:bCs/>
          <w:iCs/>
          <w:sz w:val="28"/>
          <w:szCs w:val="28"/>
        </w:rPr>
        <w:sectPr w:rsidR="008341FF" w:rsidSect="002554D9">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48245ED0" wp14:editId="3656324C">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0B9BA2D2" w14:textId="596FD7E1" w:rsidR="00CE2273" w:rsidRPr="005C1084" w:rsidRDefault="00CE2273" w:rsidP="00CE2273">
                            <w:r w:rsidRPr="005C1084">
                              <w:t xml:space="preserve">Warszawa, </w:t>
                            </w:r>
                            <w:r w:rsidR="003B4C01">
                              <w:t>kwiecień</w:t>
                            </w:r>
                            <w:r w:rsidR="00EE6597" w:rsidRPr="005C1084">
                              <w:t xml:space="preserve"> </w:t>
                            </w:r>
                            <w:r w:rsidRPr="005C1084">
                              <w:t>202</w:t>
                            </w:r>
                            <w:r w:rsidR="00EE6597">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48245ED0"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0B9BA2D2" w14:textId="596FD7E1" w:rsidR="00CE2273" w:rsidRPr="005C1084" w:rsidRDefault="00CE2273" w:rsidP="00CE2273">
                      <w:r w:rsidRPr="005C1084">
                        <w:t xml:space="preserve">Warszawa, </w:t>
                      </w:r>
                      <w:r w:rsidR="003B4C01">
                        <w:t>kwiecień</w:t>
                      </w:r>
                      <w:r w:rsidR="00EE6597" w:rsidRPr="005C1084">
                        <w:t xml:space="preserve"> </w:t>
                      </w:r>
                      <w:r w:rsidRPr="005C1084">
                        <w:t>202</w:t>
                      </w:r>
                      <w:r w:rsidR="00EE6597">
                        <w:t>6</w:t>
                      </w:r>
                      <w:r w:rsidRPr="005C1084">
                        <w:t xml:space="preserve"> r.</w:t>
                      </w:r>
                    </w:p>
                  </w:txbxContent>
                </v:textbox>
                <w10:wrap anchorx="margin" anchory="margin"/>
              </v:rect>
            </w:pict>
          </mc:Fallback>
        </mc:AlternateContent>
      </w:r>
      <w:r w:rsidRPr="00CD72ED">
        <w:rPr>
          <w:rFonts w:cstheme="majorHAnsi"/>
          <w:bCs/>
          <w:iCs/>
          <w:sz w:val="28"/>
          <w:szCs w:val="28"/>
        </w:rPr>
        <w:t xml:space="preserve">PISEMNE </w:t>
      </w:r>
      <w:r w:rsidRPr="004447F2">
        <w:rPr>
          <w:rFonts w:cstheme="majorHAnsi"/>
          <w:bCs/>
          <w:iCs/>
          <w:sz w:val="28"/>
          <w:szCs w:val="28"/>
        </w:rPr>
        <w:t>PODSUMOWANIE ZAWIERAJĄCE UZASADNIENIE WYBORU PRZYJĘTEGO DOKUMENTU W ODNIESIENIU DO ROZPATRYWANYCH ROZWIĄZAŃ ALTERNATYWNYCH</w:t>
      </w:r>
      <w:r w:rsidRPr="008B2E90">
        <w:rPr>
          <w:rFonts w:cstheme="majorHAnsi"/>
          <w:bCs/>
          <w:iCs/>
          <w:sz w:val="28"/>
          <w:szCs w:val="28"/>
        </w:rPr>
        <w:t xml:space="preserve"> </w:t>
      </w:r>
      <w:r>
        <w:rPr>
          <w:rFonts w:cstheme="majorHAnsi"/>
          <w:bCs/>
          <w:iCs/>
          <w:sz w:val="28"/>
          <w:szCs w:val="28"/>
        </w:rPr>
        <w:t xml:space="preserve">SPORZĄDZONE ZGODNIE </w:t>
      </w:r>
      <w:r w:rsidR="004804F2" w:rsidRPr="004804F2">
        <w:rPr>
          <w:rFonts w:cstheme="majorHAnsi"/>
          <w:bCs/>
          <w:iCs/>
          <w:sz w:val="28"/>
          <w:szCs w:val="28"/>
        </w:rPr>
        <w:t>Z ART. 55 UST. 3 USTAWY OOŚ</w:t>
      </w:r>
      <w:bookmarkEnd w:id="0"/>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29CAB856" w14:textId="7F0CD0E1" w:rsidR="00907550"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907550">
            <w:rPr>
              <w:noProof/>
            </w:rPr>
            <w:t>1.</w:t>
          </w:r>
          <w:r w:rsidR="00907550">
            <w:rPr>
              <w:rFonts w:asciiTheme="minorHAnsi" w:eastAsiaTheme="minorEastAsia" w:hAnsiTheme="minorHAnsi" w:cstheme="minorBidi"/>
              <w:b w:val="0"/>
              <w:noProof/>
              <w:kern w:val="2"/>
              <w:sz w:val="24"/>
              <w:szCs w:val="24"/>
              <w:lang w:eastAsia="pl-PL" w:bidi="ar-SA"/>
              <w14:ligatures w14:val="standardContextual"/>
            </w:rPr>
            <w:tab/>
          </w:r>
          <w:r w:rsidR="00907550">
            <w:rPr>
              <w:noProof/>
            </w:rPr>
            <w:t>WSTĘP</w:t>
          </w:r>
          <w:r w:rsidR="00907550">
            <w:rPr>
              <w:noProof/>
            </w:rPr>
            <w:tab/>
          </w:r>
          <w:r w:rsidR="00907550">
            <w:rPr>
              <w:noProof/>
            </w:rPr>
            <w:fldChar w:fldCharType="begin"/>
          </w:r>
          <w:r w:rsidR="00907550">
            <w:rPr>
              <w:noProof/>
            </w:rPr>
            <w:instrText xml:space="preserve"> PAGEREF _Toc226109541 \h </w:instrText>
          </w:r>
          <w:r w:rsidR="00907550">
            <w:rPr>
              <w:noProof/>
            </w:rPr>
          </w:r>
          <w:r w:rsidR="00907550">
            <w:rPr>
              <w:noProof/>
            </w:rPr>
            <w:fldChar w:fldCharType="separate"/>
          </w:r>
          <w:r w:rsidR="000872AF">
            <w:rPr>
              <w:noProof/>
            </w:rPr>
            <w:t>3</w:t>
          </w:r>
          <w:r w:rsidR="00907550">
            <w:rPr>
              <w:noProof/>
            </w:rPr>
            <w:fldChar w:fldCharType="end"/>
          </w:r>
        </w:p>
        <w:p w14:paraId="610E78E8" w14:textId="4FAB090A" w:rsidR="00907550" w:rsidRDefault="00907550">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_Toc226109542 \h </w:instrText>
          </w:r>
          <w:r>
            <w:rPr>
              <w:noProof/>
            </w:rPr>
          </w:r>
          <w:r>
            <w:rPr>
              <w:noProof/>
            </w:rPr>
            <w:fldChar w:fldCharType="separate"/>
          </w:r>
          <w:r w:rsidR="000872AF">
            <w:rPr>
              <w:noProof/>
            </w:rPr>
            <w:t>3</w:t>
          </w:r>
          <w:r>
            <w:rPr>
              <w:noProof/>
            </w:rPr>
            <w:fldChar w:fldCharType="end"/>
          </w:r>
        </w:p>
        <w:p w14:paraId="034148EE" w14:textId="1CDE9E16" w:rsidR="00907550" w:rsidRDefault="00907550">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_Toc226109543 \h </w:instrText>
          </w:r>
          <w:r>
            <w:rPr>
              <w:noProof/>
            </w:rPr>
          </w:r>
          <w:r>
            <w:rPr>
              <w:noProof/>
            </w:rPr>
            <w:fldChar w:fldCharType="separate"/>
          </w:r>
          <w:r w:rsidR="000872AF">
            <w:rPr>
              <w:noProof/>
            </w:rPr>
            <w:t>11</w:t>
          </w:r>
          <w:r>
            <w:rPr>
              <w:noProof/>
            </w:rPr>
            <w:fldChar w:fldCharType="end"/>
          </w:r>
        </w:p>
        <w:p w14:paraId="7A979478" w14:textId="37D97706" w:rsidR="00907550" w:rsidRDefault="00907550">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_Toc226109544 \h </w:instrText>
          </w:r>
          <w:r>
            <w:rPr>
              <w:noProof/>
            </w:rPr>
          </w:r>
          <w:r>
            <w:rPr>
              <w:noProof/>
            </w:rPr>
            <w:fldChar w:fldCharType="separate"/>
          </w:r>
          <w:r w:rsidR="000872AF">
            <w:rPr>
              <w:noProof/>
            </w:rPr>
            <w:t>16</w:t>
          </w:r>
          <w:r>
            <w:rPr>
              <w:noProof/>
            </w:rPr>
            <w:fldChar w:fldCharType="end"/>
          </w:r>
        </w:p>
        <w:p w14:paraId="2427C0C6" w14:textId="28FD824D" w:rsidR="00907550" w:rsidRDefault="00907550">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_Toc226109545 \h </w:instrText>
          </w:r>
          <w:r>
            <w:rPr>
              <w:noProof/>
            </w:rPr>
          </w:r>
          <w:r>
            <w:rPr>
              <w:noProof/>
            </w:rPr>
            <w:fldChar w:fldCharType="separate"/>
          </w:r>
          <w:r w:rsidR="000872AF">
            <w:rPr>
              <w:noProof/>
            </w:rPr>
            <w:t>20</w:t>
          </w:r>
          <w:r>
            <w:rPr>
              <w:noProof/>
            </w:rPr>
            <w:fldChar w:fldCharType="end"/>
          </w:r>
        </w:p>
        <w:p w14:paraId="241B3C2E" w14:textId="64D3A7DB" w:rsidR="00907550" w:rsidRDefault="00907550">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_Toc226109546 \h </w:instrText>
          </w:r>
          <w:r>
            <w:rPr>
              <w:noProof/>
            </w:rPr>
          </w:r>
          <w:r>
            <w:rPr>
              <w:noProof/>
            </w:rPr>
            <w:fldChar w:fldCharType="separate"/>
          </w:r>
          <w:r w:rsidR="000872AF">
            <w:rPr>
              <w:noProof/>
            </w:rPr>
            <w:t>21</w:t>
          </w:r>
          <w:r>
            <w:rPr>
              <w:noProof/>
            </w:rPr>
            <w:fldChar w:fldCharType="end"/>
          </w:r>
        </w:p>
        <w:p w14:paraId="43E078CB" w14:textId="4CD55BF1" w:rsidR="00907550" w:rsidRDefault="00907550">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_Toc226109547 \h </w:instrText>
          </w:r>
          <w:r>
            <w:rPr>
              <w:noProof/>
            </w:rPr>
          </w:r>
          <w:r>
            <w:rPr>
              <w:noProof/>
            </w:rPr>
            <w:fldChar w:fldCharType="separate"/>
          </w:r>
          <w:r w:rsidR="000872AF">
            <w:rPr>
              <w:noProof/>
            </w:rPr>
            <w:t>22</w:t>
          </w:r>
          <w:r>
            <w:rPr>
              <w:noProof/>
            </w:rPr>
            <w:fldChar w:fldCharType="end"/>
          </w:r>
        </w:p>
        <w:p w14:paraId="290F5250" w14:textId="1586D38C" w:rsidR="00A90470" w:rsidRDefault="00A90470" w:rsidP="00CE1475">
          <w:pPr>
            <w:pStyle w:val="Nagwek1"/>
            <w:numPr>
              <w:ilvl w:val="0"/>
              <w:numId w:val="0"/>
            </w:numPr>
            <w:spacing w:line="276" w:lineRule="auto"/>
            <w:jc w:val="both"/>
          </w:pPr>
          <w:r>
            <w:fldChar w:fldCharType="end"/>
          </w:r>
        </w:p>
      </w:sdtContent>
    </w:sdt>
    <w:p w14:paraId="7B537F62" w14:textId="3695AC4D"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00127D" w14:paraId="30B7AF0B" w14:textId="77777777" w:rsidTr="229AACF8">
        <w:tc>
          <w:tcPr>
            <w:tcW w:w="2122" w:type="dxa"/>
          </w:tcPr>
          <w:p w14:paraId="5CAA9479" w14:textId="77777777" w:rsidR="008A0ACC" w:rsidRPr="0000127D" w:rsidRDefault="008A0ACC" w:rsidP="00CE1475">
            <w:pPr>
              <w:spacing w:line="240" w:lineRule="auto"/>
            </w:pPr>
            <w:proofErr w:type="spellStart"/>
            <w:r w:rsidRPr="0000127D">
              <w:rPr>
                <w:rFonts w:ascii="Montserrat" w:hAnsi="Montserrat" w:cstheme="majorHAnsi"/>
              </w:rPr>
              <w:t>JCWPd</w:t>
            </w:r>
            <w:proofErr w:type="spellEnd"/>
            <w:r w:rsidRPr="0000127D">
              <w:rPr>
                <w:rFonts w:ascii="Montserrat" w:hAnsi="Montserrat" w:cstheme="majorHAnsi"/>
              </w:rPr>
              <w:t xml:space="preserve"> </w:t>
            </w:r>
          </w:p>
        </w:tc>
        <w:tc>
          <w:tcPr>
            <w:tcW w:w="6894" w:type="dxa"/>
          </w:tcPr>
          <w:p w14:paraId="170EE018" w14:textId="77777777" w:rsidR="008A0ACC" w:rsidRPr="0000127D" w:rsidRDefault="008A0ACC" w:rsidP="00CE1475">
            <w:pPr>
              <w:spacing w:line="240" w:lineRule="auto"/>
              <w:rPr>
                <w:rStyle w:val="markedcontent"/>
                <w:rFonts w:cstheme="majorHAnsi"/>
              </w:rPr>
            </w:pPr>
            <w:r w:rsidRPr="0000127D">
              <w:rPr>
                <w:rStyle w:val="markedcontent"/>
                <w:rFonts w:ascii="Montserrat" w:hAnsi="Montserrat" w:cstheme="majorHAnsi"/>
              </w:rPr>
              <w:t>jednolita część wód podziemnych</w:t>
            </w:r>
          </w:p>
        </w:tc>
      </w:tr>
      <w:tr w:rsidR="00E456A4" w:rsidRPr="0000127D" w14:paraId="2FB3212E" w14:textId="77777777" w:rsidTr="229AACF8">
        <w:tc>
          <w:tcPr>
            <w:tcW w:w="2122" w:type="dxa"/>
          </w:tcPr>
          <w:p w14:paraId="05E6D41D" w14:textId="55CE74B1" w:rsidR="00E456A4" w:rsidRPr="0000127D" w:rsidRDefault="00E456A4" w:rsidP="00CE1475">
            <w:pPr>
              <w:spacing w:line="240" w:lineRule="auto"/>
              <w:rPr>
                <w:rFonts w:ascii="Montserrat" w:hAnsi="Montserrat"/>
              </w:rPr>
            </w:pPr>
            <w:r w:rsidRPr="0000127D">
              <w:rPr>
                <w:rFonts w:ascii="Montserrat" w:hAnsi="Montserrat"/>
              </w:rPr>
              <w:t>KZGW</w:t>
            </w:r>
          </w:p>
        </w:tc>
        <w:tc>
          <w:tcPr>
            <w:tcW w:w="6894" w:type="dxa"/>
          </w:tcPr>
          <w:p w14:paraId="036408D2" w14:textId="796838D9" w:rsidR="00E456A4" w:rsidRPr="0000127D" w:rsidRDefault="00E456A4" w:rsidP="00CE1475">
            <w:pPr>
              <w:spacing w:line="240" w:lineRule="auto"/>
              <w:rPr>
                <w:rFonts w:ascii="Montserrat" w:hAnsi="Montserrat"/>
              </w:rPr>
            </w:pPr>
            <w:r w:rsidRPr="0000127D">
              <w:rPr>
                <w:rFonts w:ascii="Montserrat" w:hAnsi="Montserrat"/>
              </w:rPr>
              <w:t>Krajowy Zarząd Gospodarki Wodnej</w:t>
            </w:r>
          </w:p>
        </w:tc>
      </w:tr>
      <w:tr w:rsidR="008A0ACC" w:rsidRPr="0000127D" w14:paraId="6E8B140E" w14:textId="77777777" w:rsidTr="229AACF8">
        <w:tc>
          <w:tcPr>
            <w:tcW w:w="2122" w:type="dxa"/>
          </w:tcPr>
          <w:p w14:paraId="298F1FA4" w14:textId="77777777" w:rsidR="008A0ACC" w:rsidRPr="0000127D" w:rsidRDefault="008A0ACC" w:rsidP="00CE1475">
            <w:pPr>
              <w:spacing w:line="240" w:lineRule="auto"/>
              <w:rPr>
                <w:rFonts w:ascii="Montserrat" w:hAnsi="Montserrat"/>
              </w:rPr>
            </w:pPr>
            <w:r w:rsidRPr="0000127D">
              <w:rPr>
                <w:rFonts w:ascii="Montserrat" w:hAnsi="Montserrat"/>
              </w:rPr>
              <w:t>PGW Wody Polskie</w:t>
            </w:r>
          </w:p>
        </w:tc>
        <w:tc>
          <w:tcPr>
            <w:tcW w:w="6894" w:type="dxa"/>
          </w:tcPr>
          <w:p w14:paraId="72BD985D" w14:textId="3FD7097C" w:rsidR="008A0ACC" w:rsidRPr="0000127D" w:rsidRDefault="008A0ACC" w:rsidP="00CE1475">
            <w:pPr>
              <w:spacing w:line="240" w:lineRule="auto"/>
              <w:rPr>
                <w:rFonts w:ascii="Montserrat" w:hAnsi="Montserrat"/>
              </w:rPr>
            </w:pPr>
            <w:r w:rsidRPr="0000127D">
              <w:rPr>
                <w:rFonts w:ascii="Montserrat" w:hAnsi="Montserrat"/>
              </w:rPr>
              <w:t>Państwowe Gospodarstwo Wodne Wody Polskie</w:t>
            </w:r>
          </w:p>
        </w:tc>
      </w:tr>
      <w:tr w:rsidR="00C01D1D" w:rsidRPr="0000127D" w14:paraId="1EAE89E5" w14:textId="77777777" w:rsidTr="229AACF8">
        <w:tc>
          <w:tcPr>
            <w:tcW w:w="2122" w:type="dxa"/>
          </w:tcPr>
          <w:p w14:paraId="5B596935" w14:textId="45FA3F30" w:rsidR="00C01D1D" w:rsidRPr="00E70EFD" w:rsidRDefault="00C01D1D" w:rsidP="00CE1475">
            <w:pPr>
              <w:spacing w:line="240" w:lineRule="auto"/>
              <w:rPr>
                <w:rFonts w:ascii="Montserrat" w:hAnsi="Montserrat"/>
              </w:rPr>
            </w:pPr>
            <w:r w:rsidRPr="00E70EFD">
              <w:rPr>
                <w:rFonts w:ascii="Montserrat" w:hAnsi="Montserrat"/>
              </w:rPr>
              <w:t>Prognoza</w:t>
            </w:r>
          </w:p>
        </w:tc>
        <w:tc>
          <w:tcPr>
            <w:tcW w:w="6894" w:type="dxa"/>
          </w:tcPr>
          <w:p w14:paraId="10260C32" w14:textId="588CA850" w:rsidR="00C01D1D" w:rsidRPr="00E70EFD" w:rsidRDefault="000E44FE" w:rsidP="00CE1475">
            <w:pPr>
              <w:spacing w:line="240" w:lineRule="auto"/>
              <w:rPr>
                <w:rFonts w:ascii="Montserrat" w:hAnsi="Montserrat"/>
              </w:rPr>
            </w:pPr>
            <w:r w:rsidRPr="00E70EFD">
              <w:rPr>
                <w:rFonts w:ascii="Montserrat" w:hAnsi="Montserrat"/>
              </w:rPr>
              <w:t xml:space="preserve">Prognoza OOŚ projektu Planu utrzymania wód w </w:t>
            </w:r>
            <w:r w:rsidR="00613E83" w:rsidRPr="00E70EFD">
              <w:rPr>
                <w:rFonts w:ascii="Montserrat" w:hAnsi="Montserrat"/>
              </w:rPr>
              <w:t xml:space="preserve">regionie wodnym Warty </w:t>
            </w:r>
            <w:r w:rsidRPr="00E70EFD">
              <w:rPr>
                <w:rFonts w:ascii="Montserrat" w:hAnsi="Montserrat"/>
              </w:rPr>
              <w:t xml:space="preserve">- obszar działania PGW Wody Polskie Regionalnego Zarządu Gospodarki Wodnej w </w:t>
            </w:r>
            <w:r w:rsidR="00613E83" w:rsidRPr="00E70EFD">
              <w:rPr>
                <w:rFonts w:ascii="Montserrat" w:hAnsi="Montserrat"/>
              </w:rPr>
              <w:t>Poznaniu</w:t>
            </w:r>
          </w:p>
        </w:tc>
      </w:tr>
      <w:tr w:rsidR="008A0ACC" w:rsidRPr="0000127D" w14:paraId="3210D334" w14:textId="77777777" w:rsidTr="229AACF8">
        <w:tc>
          <w:tcPr>
            <w:tcW w:w="2122" w:type="dxa"/>
          </w:tcPr>
          <w:p w14:paraId="1905A836" w14:textId="77777777" w:rsidR="008A0ACC" w:rsidRPr="0000127D" w:rsidRDefault="008A0ACC" w:rsidP="00CE1475">
            <w:pPr>
              <w:spacing w:line="240" w:lineRule="auto"/>
              <w:rPr>
                <w:rFonts w:ascii="Montserrat" w:hAnsi="Montserrat"/>
              </w:rPr>
            </w:pPr>
            <w:r w:rsidRPr="0000127D">
              <w:rPr>
                <w:rFonts w:ascii="Montserrat" w:hAnsi="Montserrat"/>
              </w:rPr>
              <w:t>PUW</w:t>
            </w:r>
          </w:p>
        </w:tc>
        <w:tc>
          <w:tcPr>
            <w:tcW w:w="6894" w:type="dxa"/>
          </w:tcPr>
          <w:p w14:paraId="0912D20C" w14:textId="77777777" w:rsidR="008A0ACC" w:rsidRPr="0000127D" w:rsidRDefault="008A0ACC" w:rsidP="00CE1475">
            <w:pPr>
              <w:spacing w:line="240" w:lineRule="auto"/>
              <w:rPr>
                <w:rFonts w:ascii="Montserrat" w:hAnsi="Montserrat"/>
              </w:rPr>
            </w:pPr>
            <w:r w:rsidRPr="0000127D">
              <w:rPr>
                <w:rFonts w:ascii="Montserrat" w:hAnsi="Montserrat"/>
              </w:rPr>
              <w:t>plany utrzymania wód</w:t>
            </w:r>
          </w:p>
        </w:tc>
      </w:tr>
      <w:tr w:rsidR="00240839" w:rsidRPr="0000127D" w14:paraId="20F699E1" w14:textId="77777777" w:rsidTr="229AACF8">
        <w:tc>
          <w:tcPr>
            <w:tcW w:w="2122" w:type="dxa"/>
          </w:tcPr>
          <w:p w14:paraId="59852F8A" w14:textId="3EBD3DD5" w:rsidR="00240839" w:rsidRPr="0000127D" w:rsidRDefault="00240839" w:rsidP="00CE1475">
            <w:pPr>
              <w:spacing w:line="240" w:lineRule="auto"/>
            </w:pPr>
            <w:r>
              <w:rPr>
                <w:rFonts w:ascii="Montserrat" w:hAnsi="Montserrat"/>
              </w:rPr>
              <w:t>RDOŚ</w:t>
            </w:r>
          </w:p>
        </w:tc>
        <w:tc>
          <w:tcPr>
            <w:tcW w:w="6894" w:type="dxa"/>
          </w:tcPr>
          <w:p w14:paraId="657DAA2E" w14:textId="13C4B99A" w:rsidR="00240839" w:rsidRPr="0000127D" w:rsidRDefault="00240839" w:rsidP="00CE1475">
            <w:pPr>
              <w:spacing w:line="240" w:lineRule="auto"/>
            </w:pPr>
            <w:r w:rsidRPr="00240839">
              <w:rPr>
                <w:rFonts w:ascii="Montserrat" w:hAnsi="Montserrat"/>
              </w:rPr>
              <w:t>regionalny dyrektor ochrony środowiska</w:t>
            </w:r>
          </w:p>
        </w:tc>
      </w:tr>
      <w:tr w:rsidR="008A0ACC" w:rsidRPr="0000127D" w14:paraId="30C47174" w14:textId="77777777" w:rsidTr="229AACF8">
        <w:tc>
          <w:tcPr>
            <w:tcW w:w="2122" w:type="dxa"/>
          </w:tcPr>
          <w:p w14:paraId="33875989" w14:textId="77777777" w:rsidR="008A0ACC" w:rsidRPr="0000127D" w:rsidRDefault="008A0ACC" w:rsidP="00CE1475">
            <w:pPr>
              <w:spacing w:line="240" w:lineRule="auto"/>
              <w:rPr>
                <w:rFonts w:ascii="Montserrat" w:hAnsi="Montserrat"/>
              </w:rPr>
            </w:pPr>
            <w:r w:rsidRPr="0000127D">
              <w:rPr>
                <w:rFonts w:ascii="Montserrat" w:hAnsi="Montserrat"/>
              </w:rPr>
              <w:t>RW</w:t>
            </w:r>
          </w:p>
        </w:tc>
        <w:tc>
          <w:tcPr>
            <w:tcW w:w="6894" w:type="dxa"/>
          </w:tcPr>
          <w:p w14:paraId="6A82A36D" w14:textId="77777777" w:rsidR="008A0ACC" w:rsidRPr="0000127D" w:rsidRDefault="008A0ACC" w:rsidP="00CE1475">
            <w:pPr>
              <w:spacing w:line="240" w:lineRule="auto"/>
              <w:rPr>
                <w:rFonts w:ascii="Montserrat" w:hAnsi="Montserrat"/>
              </w:rPr>
            </w:pPr>
            <w:r w:rsidRPr="0000127D">
              <w:rPr>
                <w:rFonts w:ascii="Montserrat" w:hAnsi="Montserrat"/>
              </w:rPr>
              <w:t>region wodny</w:t>
            </w:r>
          </w:p>
        </w:tc>
      </w:tr>
      <w:tr w:rsidR="008A0ACC" w:rsidRPr="0000127D" w14:paraId="4D2CC998" w14:textId="77777777" w:rsidTr="229AACF8">
        <w:tc>
          <w:tcPr>
            <w:tcW w:w="2122" w:type="dxa"/>
          </w:tcPr>
          <w:p w14:paraId="7B413558" w14:textId="77777777" w:rsidR="008A0ACC" w:rsidRPr="0000127D" w:rsidRDefault="008A0ACC" w:rsidP="00CE1475">
            <w:pPr>
              <w:spacing w:line="240" w:lineRule="auto"/>
              <w:rPr>
                <w:rFonts w:ascii="Montserrat" w:hAnsi="Montserrat"/>
              </w:rPr>
            </w:pPr>
            <w:r w:rsidRPr="0000127D">
              <w:rPr>
                <w:rStyle w:val="markedcontent"/>
                <w:rFonts w:ascii="Montserrat" w:hAnsi="Montserrat" w:cstheme="majorHAnsi"/>
              </w:rPr>
              <w:t>RZGW</w:t>
            </w:r>
          </w:p>
        </w:tc>
        <w:tc>
          <w:tcPr>
            <w:tcW w:w="6894" w:type="dxa"/>
          </w:tcPr>
          <w:p w14:paraId="0FA878BE" w14:textId="77777777" w:rsidR="008A0ACC" w:rsidRPr="0000127D" w:rsidRDefault="008A0ACC" w:rsidP="00CE1475">
            <w:pPr>
              <w:spacing w:line="240" w:lineRule="auto"/>
              <w:rPr>
                <w:rFonts w:ascii="Montserrat" w:hAnsi="Montserrat"/>
              </w:rPr>
            </w:pPr>
            <w:r w:rsidRPr="0000127D">
              <w:rPr>
                <w:rStyle w:val="markedcontent"/>
                <w:rFonts w:ascii="Montserrat" w:hAnsi="Montserrat" w:cstheme="majorHAnsi"/>
              </w:rPr>
              <w:t>regionalny zarząd gospodarki wodnej</w:t>
            </w:r>
          </w:p>
        </w:tc>
      </w:tr>
      <w:tr w:rsidR="008A0ACC" w:rsidRPr="0000127D" w14:paraId="5CDD433F" w14:textId="77777777" w:rsidTr="229AACF8">
        <w:tc>
          <w:tcPr>
            <w:tcW w:w="2122" w:type="dxa"/>
          </w:tcPr>
          <w:p w14:paraId="37A9704A" w14:textId="77777777" w:rsidR="008A0ACC" w:rsidRPr="0000127D" w:rsidRDefault="008A0ACC" w:rsidP="00CE1475">
            <w:pPr>
              <w:spacing w:line="240" w:lineRule="auto"/>
              <w:rPr>
                <w:rFonts w:ascii="Montserrat" w:hAnsi="Montserrat" w:cstheme="majorHAnsi"/>
              </w:rPr>
            </w:pPr>
            <w:r w:rsidRPr="0000127D">
              <w:rPr>
                <w:rFonts w:ascii="Montserrat" w:hAnsi="Montserrat"/>
              </w:rPr>
              <w:t>SOOŚ</w:t>
            </w:r>
          </w:p>
        </w:tc>
        <w:tc>
          <w:tcPr>
            <w:tcW w:w="6894" w:type="dxa"/>
          </w:tcPr>
          <w:p w14:paraId="7A45A524" w14:textId="77777777" w:rsidR="008A0ACC" w:rsidRPr="0000127D" w:rsidRDefault="008A0ACC" w:rsidP="00CE1475">
            <w:pPr>
              <w:spacing w:line="240" w:lineRule="auto"/>
              <w:rPr>
                <w:rFonts w:ascii="Montserrat" w:hAnsi="Montserrat"/>
              </w:rPr>
            </w:pPr>
            <w:r w:rsidRPr="0000127D">
              <w:rPr>
                <w:rFonts w:ascii="Montserrat" w:hAnsi="Montserrat"/>
              </w:rPr>
              <w:t>strategiczna ocena oddziaływania na środowisko</w:t>
            </w:r>
          </w:p>
        </w:tc>
      </w:tr>
      <w:tr w:rsidR="008A0ACC" w:rsidRPr="0000127D" w14:paraId="70C290F3" w14:textId="77777777" w:rsidTr="229AACF8">
        <w:tc>
          <w:tcPr>
            <w:tcW w:w="2122" w:type="dxa"/>
          </w:tcPr>
          <w:p w14:paraId="1B7557F6" w14:textId="77777777" w:rsidR="008A0ACC" w:rsidRPr="0000127D" w:rsidRDefault="008A0ACC" w:rsidP="00CE1475">
            <w:pPr>
              <w:spacing w:line="240" w:lineRule="auto"/>
              <w:rPr>
                <w:rFonts w:ascii="Montserrat" w:hAnsi="Montserrat"/>
              </w:rPr>
            </w:pPr>
            <w:r w:rsidRPr="0000127D">
              <w:rPr>
                <w:rFonts w:ascii="Montserrat" w:hAnsi="Montserrat"/>
              </w:rPr>
              <w:t>ustawa OOŚ</w:t>
            </w:r>
          </w:p>
        </w:tc>
        <w:tc>
          <w:tcPr>
            <w:tcW w:w="6894" w:type="dxa"/>
          </w:tcPr>
          <w:p w14:paraId="7FBC2ACA" w14:textId="33CFD9D2" w:rsidR="008A0ACC" w:rsidRPr="0000127D" w:rsidRDefault="008A0ACC" w:rsidP="00CE1475">
            <w:pPr>
              <w:spacing w:line="240" w:lineRule="auto"/>
              <w:rPr>
                <w:rFonts w:ascii="Montserrat" w:hAnsi="Montserrat"/>
              </w:rPr>
            </w:pPr>
            <w:r w:rsidRPr="0000127D">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00127D">
              <w:rPr>
                <w:rFonts w:ascii="Montserrat" w:hAnsi="Montserrat"/>
              </w:rPr>
              <w:t>t.j</w:t>
            </w:r>
            <w:proofErr w:type="spellEnd"/>
            <w:r w:rsidRPr="0000127D">
              <w:rPr>
                <w:rFonts w:ascii="Montserrat" w:hAnsi="Montserrat"/>
              </w:rPr>
              <w:t xml:space="preserve">. </w:t>
            </w:r>
            <w:r w:rsidR="00E917E4" w:rsidRPr="0000127D">
              <w:rPr>
                <w:rFonts w:ascii="Montserrat" w:hAnsi="Montserrat"/>
              </w:rPr>
              <w:t>Dz.U. 2024 poz. 1112</w:t>
            </w:r>
            <w:r w:rsidRPr="0000127D">
              <w:rPr>
                <w:rFonts w:ascii="Montserrat" w:hAnsi="Montserrat"/>
              </w:rPr>
              <w:t>)</w:t>
            </w:r>
          </w:p>
        </w:tc>
      </w:tr>
      <w:tr w:rsidR="008A0ACC" w:rsidRPr="0000127D" w14:paraId="68CF1AD2" w14:textId="77777777" w:rsidTr="229AACF8">
        <w:tc>
          <w:tcPr>
            <w:tcW w:w="2122" w:type="dxa"/>
          </w:tcPr>
          <w:p w14:paraId="733FA6FF" w14:textId="0E67D6ED" w:rsidR="008A0ACC" w:rsidRPr="0000127D" w:rsidRDefault="004F510A" w:rsidP="00CE1475">
            <w:pPr>
              <w:spacing w:line="240" w:lineRule="auto"/>
            </w:pPr>
            <w:r w:rsidRPr="0000127D">
              <w:rPr>
                <w:rFonts w:ascii="Montserrat" w:hAnsi="Montserrat" w:cstheme="majorHAnsi"/>
              </w:rPr>
              <w:t>u</w:t>
            </w:r>
            <w:r w:rsidR="008A0ACC" w:rsidRPr="0000127D">
              <w:rPr>
                <w:rFonts w:ascii="Montserrat" w:hAnsi="Montserrat" w:cstheme="majorHAnsi"/>
              </w:rPr>
              <w:t>stawa OP</w:t>
            </w:r>
          </w:p>
        </w:tc>
        <w:tc>
          <w:tcPr>
            <w:tcW w:w="6894" w:type="dxa"/>
          </w:tcPr>
          <w:p w14:paraId="6BF6740E" w14:textId="367F19BA" w:rsidR="008A0ACC" w:rsidRPr="0000127D" w:rsidRDefault="008A0ACC" w:rsidP="00CE1475">
            <w:pPr>
              <w:spacing w:line="240" w:lineRule="auto"/>
            </w:pPr>
            <w:r w:rsidRPr="0000127D">
              <w:rPr>
                <w:rFonts w:ascii="Montserrat" w:hAnsi="Montserrat" w:cstheme="majorHAnsi"/>
              </w:rPr>
              <w:t>Ustawa z dnia 16 kwietnia 2004 r. o ochronie przyrody (</w:t>
            </w:r>
            <w:proofErr w:type="spellStart"/>
            <w:r w:rsidRPr="0000127D">
              <w:rPr>
                <w:rFonts w:ascii="Montserrat" w:hAnsi="Montserrat" w:cstheme="majorHAnsi"/>
              </w:rPr>
              <w:t>t.j</w:t>
            </w:r>
            <w:proofErr w:type="spellEnd"/>
            <w:r w:rsidRPr="0000127D">
              <w:rPr>
                <w:rFonts w:ascii="Montserrat" w:hAnsi="Montserrat" w:cstheme="majorHAnsi"/>
              </w:rPr>
              <w:t xml:space="preserve">. </w:t>
            </w:r>
            <w:r w:rsidR="000811FA" w:rsidRPr="0000127D">
              <w:rPr>
                <w:rFonts w:ascii="Montserrat" w:hAnsi="Montserrat" w:cstheme="majorHAnsi"/>
              </w:rPr>
              <w:t>Dz.U. 2024 poz. 1478</w:t>
            </w:r>
            <w:r w:rsidRPr="0000127D">
              <w:rPr>
                <w:rFonts w:ascii="Montserrat" w:hAnsi="Montserrat" w:cstheme="majorHAnsi"/>
              </w:rPr>
              <w:t>)</w:t>
            </w:r>
          </w:p>
        </w:tc>
      </w:tr>
      <w:tr w:rsidR="008A0ACC" w:rsidRPr="0000127D" w14:paraId="3F03C0CF" w14:textId="77777777" w:rsidTr="229AACF8">
        <w:tc>
          <w:tcPr>
            <w:tcW w:w="2122" w:type="dxa"/>
          </w:tcPr>
          <w:p w14:paraId="6BBD3051" w14:textId="77777777" w:rsidR="008A0ACC" w:rsidRPr="0000127D" w:rsidRDefault="008A0ACC" w:rsidP="00CE1475">
            <w:pPr>
              <w:spacing w:line="240" w:lineRule="auto"/>
              <w:rPr>
                <w:rFonts w:ascii="Montserrat" w:hAnsi="Montserrat"/>
              </w:rPr>
            </w:pPr>
            <w:r w:rsidRPr="0000127D">
              <w:rPr>
                <w:rFonts w:ascii="Montserrat" w:hAnsi="Montserrat"/>
              </w:rPr>
              <w:t>ustawa POŚ</w:t>
            </w:r>
          </w:p>
        </w:tc>
        <w:tc>
          <w:tcPr>
            <w:tcW w:w="6894" w:type="dxa"/>
          </w:tcPr>
          <w:p w14:paraId="53F37CB3" w14:textId="430E8C9F" w:rsidR="008A0ACC" w:rsidRPr="0000127D" w:rsidRDefault="008A0ACC" w:rsidP="00CE1475">
            <w:pPr>
              <w:spacing w:line="240" w:lineRule="auto"/>
              <w:rPr>
                <w:rFonts w:ascii="Montserrat" w:hAnsi="Montserrat"/>
              </w:rPr>
            </w:pPr>
            <w:r w:rsidRPr="0000127D">
              <w:rPr>
                <w:rFonts w:ascii="Montserrat" w:hAnsi="Montserrat"/>
              </w:rPr>
              <w:t>Ustawa z dnia 27 kwietnia 2001 r. Prawo ochrony środowiska (</w:t>
            </w:r>
            <w:proofErr w:type="spellStart"/>
            <w:r w:rsidRPr="0000127D">
              <w:rPr>
                <w:rFonts w:ascii="Montserrat" w:hAnsi="Montserrat"/>
              </w:rPr>
              <w:t>t.j</w:t>
            </w:r>
            <w:proofErr w:type="spellEnd"/>
            <w:r w:rsidRPr="0000127D">
              <w:rPr>
                <w:rFonts w:ascii="Montserrat" w:hAnsi="Montserrat"/>
              </w:rPr>
              <w:t xml:space="preserve">. </w:t>
            </w:r>
            <w:r w:rsidR="00E917E4" w:rsidRPr="0000127D">
              <w:rPr>
                <w:rFonts w:ascii="Montserrat" w:hAnsi="Montserrat"/>
              </w:rPr>
              <w:t>Dz.U. 2025 poz. 647</w:t>
            </w:r>
            <w:r w:rsidRPr="0000127D">
              <w:rPr>
                <w:rFonts w:ascii="Montserrat" w:hAnsi="Montserrat"/>
              </w:rPr>
              <w:t>)</w:t>
            </w:r>
          </w:p>
        </w:tc>
      </w:tr>
      <w:tr w:rsidR="008A0ACC" w:rsidRPr="0000127D" w14:paraId="1E407D6F" w14:textId="77777777" w:rsidTr="229AACF8">
        <w:tc>
          <w:tcPr>
            <w:tcW w:w="2122" w:type="dxa"/>
          </w:tcPr>
          <w:p w14:paraId="0E08A09D" w14:textId="77777777" w:rsidR="008A0ACC" w:rsidRPr="0000127D" w:rsidRDefault="008A0ACC" w:rsidP="00CE1475">
            <w:pPr>
              <w:spacing w:line="240" w:lineRule="auto"/>
              <w:rPr>
                <w:rFonts w:ascii="Montserrat" w:hAnsi="Montserrat"/>
              </w:rPr>
            </w:pPr>
            <w:r w:rsidRPr="0000127D">
              <w:rPr>
                <w:rFonts w:ascii="Montserrat" w:hAnsi="Montserrat"/>
              </w:rPr>
              <w:t>ustawa PW</w:t>
            </w:r>
          </w:p>
        </w:tc>
        <w:tc>
          <w:tcPr>
            <w:tcW w:w="6894" w:type="dxa"/>
          </w:tcPr>
          <w:p w14:paraId="7C067196" w14:textId="4DA03F62" w:rsidR="008A0ACC" w:rsidRPr="0000127D" w:rsidRDefault="008A0ACC" w:rsidP="00CE1475">
            <w:pPr>
              <w:spacing w:line="240" w:lineRule="auto"/>
              <w:rPr>
                <w:rFonts w:ascii="Montserrat" w:hAnsi="Montserrat"/>
              </w:rPr>
            </w:pPr>
            <w:r w:rsidRPr="0000127D">
              <w:rPr>
                <w:rFonts w:ascii="Montserrat" w:hAnsi="Montserrat"/>
              </w:rPr>
              <w:t>Ustawa z dnia 20 lipca 2017 r. Prawo wodne (</w:t>
            </w:r>
            <w:proofErr w:type="spellStart"/>
            <w:r w:rsidR="00D15C34" w:rsidRPr="0000127D">
              <w:rPr>
                <w:rFonts w:ascii="Montserrat" w:hAnsi="Montserrat"/>
              </w:rPr>
              <w:t>t.j</w:t>
            </w:r>
            <w:proofErr w:type="spellEnd"/>
            <w:r w:rsidR="00D15C34" w:rsidRPr="0000127D">
              <w:rPr>
                <w:rFonts w:ascii="Montserrat" w:hAnsi="Montserrat"/>
              </w:rPr>
              <w:t xml:space="preserve">. </w:t>
            </w:r>
            <w:r w:rsidR="00FC074D" w:rsidRPr="0000127D">
              <w:rPr>
                <w:rFonts w:ascii="Montserrat" w:hAnsi="Montserrat"/>
              </w:rPr>
              <w:t>Dz.U. 2025 poz. 960</w:t>
            </w:r>
            <w:r w:rsidR="000A6EEE" w:rsidRPr="0000127D">
              <w:rPr>
                <w:rFonts w:ascii="Montserrat" w:hAnsi="Montserrat"/>
              </w:rPr>
              <w:t>)</w:t>
            </w:r>
          </w:p>
        </w:tc>
      </w:tr>
      <w:tr w:rsidR="008A0ACC" w:rsidRPr="0000127D" w14:paraId="06D3032D" w14:textId="77777777" w:rsidTr="229AACF8">
        <w:tc>
          <w:tcPr>
            <w:tcW w:w="2122" w:type="dxa"/>
          </w:tcPr>
          <w:p w14:paraId="436113F2" w14:textId="77777777" w:rsidR="008A0ACC" w:rsidRPr="0000127D" w:rsidRDefault="008A0ACC" w:rsidP="00CE1475">
            <w:pPr>
              <w:spacing w:line="240" w:lineRule="auto"/>
              <w:rPr>
                <w:rFonts w:ascii="Montserrat" w:hAnsi="Montserrat"/>
              </w:rPr>
            </w:pPr>
            <w:r w:rsidRPr="0000127D">
              <w:rPr>
                <w:rFonts w:ascii="Montserrat" w:hAnsi="Montserrat"/>
              </w:rPr>
              <w:t>ZZ</w:t>
            </w:r>
          </w:p>
        </w:tc>
        <w:tc>
          <w:tcPr>
            <w:tcW w:w="6894" w:type="dxa"/>
          </w:tcPr>
          <w:p w14:paraId="7E470D37" w14:textId="77777777" w:rsidR="008A0ACC" w:rsidRPr="0000127D" w:rsidRDefault="008A0ACC" w:rsidP="00CE1475">
            <w:pPr>
              <w:spacing w:line="240" w:lineRule="auto"/>
              <w:rPr>
                <w:rFonts w:ascii="Montserrat" w:hAnsi="Montserrat"/>
              </w:rPr>
            </w:pPr>
            <w:r w:rsidRPr="0000127D">
              <w:rPr>
                <w:rFonts w:ascii="Montserrat" w:hAnsi="Montserrat"/>
              </w:rPr>
              <w:t>Zarząd Zlewni</w:t>
            </w:r>
          </w:p>
        </w:tc>
      </w:tr>
    </w:tbl>
    <w:p w14:paraId="513F7954" w14:textId="77777777" w:rsidR="00732281" w:rsidRPr="0000127D" w:rsidRDefault="00732281" w:rsidP="00CE1475">
      <w:pPr>
        <w:pStyle w:val="Nagwek1"/>
        <w:numPr>
          <w:ilvl w:val="0"/>
          <w:numId w:val="0"/>
        </w:numPr>
        <w:spacing w:line="276" w:lineRule="auto"/>
        <w:ind w:left="720"/>
        <w:jc w:val="both"/>
      </w:pPr>
    </w:p>
    <w:p w14:paraId="288AA114" w14:textId="77777777" w:rsidR="00732281" w:rsidRPr="0000127D" w:rsidRDefault="00732281" w:rsidP="00CE1475">
      <w:pPr>
        <w:spacing w:after="0" w:line="276" w:lineRule="auto"/>
        <w:jc w:val="left"/>
        <w:rPr>
          <w:b/>
        </w:rPr>
      </w:pPr>
      <w:r w:rsidRPr="0000127D">
        <w:br w:type="page"/>
      </w:r>
    </w:p>
    <w:p w14:paraId="71BE73E5" w14:textId="1E0678A5" w:rsidR="00F967D8" w:rsidRPr="0000127D" w:rsidRDefault="00B45B00" w:rsidP="00CE1475">
      <w:pPr>
        <w:pStyle w:val="Nagwek1"/>
        <w:spacing w:line="276" w:lineRule="auto"/>
        <w:jc w:val="both"/>
      </w:pPr>
      <w:bookmarkStart w:id="1" w:name="_Toc226109541"/>
      <w:r w:rsidRPr="0000127D">
        <w:lastRenderedPageBreak/>
        <w:t>WSTĘP</w:t>
      </w:r>
      <w:bookmarkEnd w:id="1"/>
    </w:p>
    <w:p w14:paraId="66A319C9" w14:textId="50F3F035" w:rsidR="00682C86" w:rsidRPr="00E70EFD" w:rsidRDefault="00682C86" w:rsidP="00CE1475">
      <w:pPr>
        <w:spacing w:line="276" w:lineRule="auto"/>
      </w:pPr>
      <w:r w:rsidRPr="00E70EFD">
        <w:t xml:space="preserve">Niniejsze podsumowanie zostało opracowane na podstawie przepisów ustawy z dnia </w:t>
      </w:r>
      <w:r w:rsidR="0003453B" w:rsidRPr="00E70EFD">
        <w:br/>
      </w:r>
      <w:r w:rsidRPr="00E70EFD">
        <w:t xml:space="preserve">3 października 2008 r. o udostępnianiu informacji o środowisku i jego ochronie, udziale społeczeństwa w ochronie środowiska oraz o ocenach oddziaływania na środowisko </w:t>
      </w:r>
      <w:r w:rsidR="006D08B6" w:rsidRPr="00E70EFD">
        <w:br/>
      </w:r>
      <w:r w:rsidRPr="00E70EFD">
        <w:t>(t. j. Dz.U. 2024 poz. 1112), zwanej dalej ustawą OOŚ.</w:t>
      </w:r>
    </w:p>
    <w:p w14:paraId="1A212D7B" w14:textId="4778B143" w:rsidR="00682C86" w:rsidRPr="00E70EFD" w:rsidRDefault="0003453B" w:rsidP="00CE1475">
      <w:pPr>
        <w:spacing w:line="276" w:lineRule="auto"/>
      </w:pPr>
      <w:r w:rsidRPr="00E70EFD">
        <w:t>Podsumowanie z</w:t>
      </w:r>
      <w:r w:rsidR="00682C86" w:rsidRPr="00E70EFD">
        <w:t xml:space="preserve">awiera informacje dotyczące wyników strategicznej oceny oddziaływania na środowisko przeprowadzonej dla projektu Planu utrzymania wód w </w:t>
      </w:r>
      <w:r w:rsidR="00B465CF" w:rsidRPr="00E70EFD">
        <w:t xml:space="preserve">regionie wodnym Warty </w:t>
      </w:r>
      <w:r w:rsidR="008E2716" w:rsidRPr="00E70EFD">
        <w:t xml:space="preserve">- obszar działania PGW Wody Polskie Regionalnego Zarządu Gospodarki Wodnej w </w:t>
      </w:r>
      <w:r w:rsidR="00B465CF" w:rsidRPr="00E70EFD">
        <w:t>Poznaniu.</w:t>
      </w:r>
    </w:p>
    <w:p w14:paraId="35150DC6" w14:textId="7930F8B7" w:rsidR="00F967D8" w:rsidRPr="00E70EFD" w:rsidRDefault="00682C86" w:rsidP="00CE1475">
      <w:pPr>
        <w:spacing w:line="276" w:lineRule="auto"/>
      </w:pPr>
      <w:r w:rsidRPr="00E70EFD">
        <w:t>W efekcie przeprowadzonego postępowania w sprawie strategicznej oceny oddziaływania na środowisko projektu dokumentu</w:t>
      </w:r>
      <w:r w:rsidR="001908A4" w:rsidRPr="00E70EFD">
        <w:t>,</w:t>
      </w:r>
      <w:r w:rsidRPr="00E70EFD">
        <w:t xml:space="preserve"> w jego ostatecznej wersji uwzględniono szereg zmian wynikających z wniosków</w:t>
      </w:r>
      <w:r w:rsidR="0003453B" w:rsidRPr="00E70EFD">
        <w:t xml:space="preserve"> z</w:t>
      </w:r>
      <w:r w:rsidRPr="00E70EFD">
        <w:t xml:space="preserve"> opracowanej dla niego Prognozy OOŚ, jak również zgłoszonych w toku postępowania z udziałem społeczeństwa uwag, wniosków oraz opinii właściwych organów.</w:t>
      </w:r>
    </w:p>
    <w:p w14:paraId="3929C46E" w14:textId="45F8BAEC" w:rsidR="00B94A54" w:rsidRPr="00E70EFD" w:rsidRDefault="0065786C" w:rsidP="00CE1475">
      <w:pPr>
        <w:spacing w:line="276" w:lineRule="auto"/>
      </w:pPr>
      <w:r w:rsidRPr="00E70EFD">
        <w:t xml:space="preserve">Podsumowanie </w:t>
      </w:r>
      <w:r w:rsidR="0004038E" w:rsidRPr="00E70EFD">
        <w:t>zawiera elementy, o których mowa w</w:t>
      </w:r>
      <w:r w:rsidR="00B3679B" w:rsidRPr="00E70EFD">
        <w:t xml:space="preserve"> art. 55 ust. 3 </w:t>
      </w:r>
      <w:r w:rsidR="00CD5B7D" w:rsidRPr="00E70EFD">
        <w:t>ustawy</w:t>
      </w:r>
      <w:r w:rsidR="000E0F5E" w:rsidRPr="00E70EFD">
        <w:t xml:space="preserve"> OOŚ</w:t>
      </w:r>
      <w:r w:rsidR="00B94A54" w:rsidRPr="00E70EFD">
        <w:t xml:space="preserve">, </w:t>
      </w:r>
      <w:r w:rsidR="0003453B" w:rsidRPr="00E70EFD">
        <w:br/>
      </w:r>
      <w:r w:rsidR="00B94A54" w:rsidRPr="00E70EFD">
        <w:t>tj</w:t>
      </w:r>
      <w:r w:rsidR="00E25CD8" w:rsidRPr="00E70EFD">
        <w:t xml:space="preserve">. uzasadnienie wyboru przyjętego dokumentu w odniesieniu do rozpatrywanych rozwiązań alternatywnych, a także informację, w jaki sposób zostały wzięte pod uwagę </w:t>
      </w:r>
      <w:r w:rsidR="00C32342" w:rsidRPr="00E70EFD">
        <w:br/>
      </w:r>
      <w:r w:rsidR="00E25CD8" w:rsidRPr="00E70EFD">
        <w:t>i w jakim zakresie zostały uwzględnione:</w:t>
      </w:r>
    </w:p>
    <w:p w14:paraId="03B77342" w14:textId="6A659DAD" w:rsidR="00305667" w:rsidRDefault="00305667" w:rsidP="00E917E4">
      <w:pPr>
        <w:pStyle w:val="Akapitzlist"/>
        <w:numPr>
          <w:ilvl w:val="0"/>
          <w:numId w:val="10"/>
        </w:numPr>
        <w:spacing w:line="276" w:lineRule="auto"/>
      </w:pPr>
      <w:r w:rsidRPr="00E70EFD">
        <w:t xml:space="preserve">ustalenia zawarte w prognozie oddziaływania </w:t>
      </w:r>
      <w:r>
        <w:t>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2" w:name="_Toc212039392"/>
      <w:bookmarkStart w:id="3" w:name="_Toc226109542"/>
      <w:bookmarkEnd w:id="2"/>
      <w:r w:rsidRPr="00254B99">
        <w:t>USTALENIA ZAWARTE W PROGNOZIE ODDZIAŁYWANIA NA ŚRODOWISKO</w:t>
      </w:r>
      <w:bookmarkEnd w:id="3"/>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7EEE0E0C" w:rsidR="001A272D" w:rsidRPr="0071442D" w:rsidRDefault="001A272D" w:rsidP="00CE1475">
      <w:pPr>
        <w:spacing w:line="276" w:lineRule="auto"/>
      </w:pPr>
      <w:r w:rsidRPr="0071442D">
        <w:lastRenderedPageBreak/>
        <w:t xml:space="preserve">Prognoza oddziaływania na środowisko, została opracowana dla dokumentu pn.: projekt Planu utrzymania wód w </w:t>
      </w:r>
      <w:r w:rsidR="000A4EF6" w:rsidRPr="0071442D">
        <w:t xml:space="preserve">regionie wodnym Warty </w:t>
      </w:r>
      <w:r w:rsidR="00D25EE2" w:rsidRPr="0071442D">
        <w:t xml:space="preserve">- obszar działania PGW Wody Polskie Regionalnego Zarządu Gospodarki Wodnej w </w:t>
      </w:r>
      <w:r w:rsidR="000A4EF6" w:rsidRPr="0071442D">
        <w:t>Poznaniu</w:t>
      </w:r>
      <w:r w:rsidR="00437148" w:rsidRPr="0071442D">
        <w:t xml:space="preserve"> </w:t>
      </w:r>
      <w:r w:rsidRPr="0071442D">
        <w:t>(dalej: projekt PUW).</w:t>
      </w:r>
    </w:p>
    <w:p w14:paraId="2B170495" w14:textId="124E5D31" w:rsidR="001A272D" w:rsidRPr="00627059" w:rsidRDefault="001A272D" w:rsidP="00CE1475">
      <w:pPr>
        <w:spacing w:line="276" w:lineRule="auto"/>
      </w:pPr>
      <w:r w:rsidRPr="0071442D">
        <w:t xml:space="preserve">Głównym celem opracowanej Prognozy jest analiza oraz ocena wpływu na poszczególne elementy środowiska skutków realizacji działań utrzymaniowych w zakresie zaplanowanym w projekcie PUW dla obszaru działania RZGW w </w:t>
      </w:r>
      <w:r w:rsidR="00D17F75" w:rsidRPr="0071442D">
        <w:t>Poznaniu</w:t>
      </w:r>
      <w:r w:rsidR="00864A20" w:rsidRPr="0071442D">
        <w:t>.</w:t>
      </w:r>
      <w:r w:rsidRPr="0071442D">
        <w:t xml:space="preserve"> Istotnym celem Prognozy jest również zaproponowanie adekwatnych środków minimalizujących</w:t>
      </w:r>
      <w:r w:rsidRPr="00A53859">
        <w:t>,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0789D425" w14:textId="2032ECFB" w:rsidR="00B738E8"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B738E8" w:rsidRPr="00F61A74">
        <w:t xml:space="preserve">Katalog dobrych praktyk </w:t>
      </w:r>
      <w:r w:rsidR="00B738E8">
        <w:br/>
      </w:r>
      <w:r w:rsidR="00B738E8" w:rsidRPr="00F61A74">
        <w:t>w zakresie robót hydrotechnicznych i prac utrzymaniowych wraz z ustaleniem zasad ich wdrażania (MGGP, kwiecień 2018 r.)</w:t>
      </w:r>
      <w:r w:rsidR="00B738E8">
        <w:t xml:space="preserve"> czy </w:t>
      </w:r>
      <w:r w:rsidR="00B738E8" w:rsidRPr="00157526">
        <w:t>Renaturyzacja wód – podręcznik dobrych praktyk renaturyzacji wód powierzchniowych (</w:t>
      </w:r>
      <w:proofErr w:type="spellStart"/>
      <w:r w:rsidR="00B738E8" w:rsidRPr="00157526">
        <w:t>Multiconsult</w:t>
      </w:r>
      <w:proofErr w:type="spellEnd"/>
      <w:r w:rsidR="00B738E8" w:rsidRPr="00157526">
        <w:t>, kwiecień 2020 r.)</w:t>
      </w:r>
      <w:r w:rsidR="00B738E8">
        <w:t>.</w:t>
      </w:r>
    </w:p>
    <w:p w14:paraId="6DD479CA" w14:textId="15F2328C"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39EE731D" w:rsidR="001A272D" w:rsidRDefault="001A272D" w:rsidP="00CE1475">
      <w:pPr>
        <w:spacing w:line="276" w:lineRule="auto"/>
      </w:pPr>
      <w:r w:rsidRPr="00614995">
        <w:t xml:space="preserve">W trakcie prowadzonych analiz określono możliwe potencjalne oddziaływania zaplanowanych działań na poszczególne elementy środowiska, z uwzględnieniem </w:t>
      </w:r>
      <w:r w:rsidRPr="00614995">
        <w:lastRenderedPageBreak/>
        <w:t xml:space="preserve">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uzupełnienia PUW 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spacing w:line="276" w:lineRule="auto"/>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spacing w:line="276" w:lineRule="auto"/>
      </w:pPr>
      <w:r>
        <w:t>f</w:t>
      </w:r>
      <w:r w:rsidRPr="0009282D">
        <w:t>izyczna utrata siedlisk i kryjówek fauny wodnej</w:t>
      </w:r>
      <w:r>
        <w:t>;</w:t>
      </w:r>
    </w:p>
    <w:p w14:paraId="5A3E7006" w14:textId="77777777" w:rsidR="001A272D" w:rsidRDefault="001A272D" w:rsidP="00CE1475">
      <w:pPr>
        <w:pStyle w:val="Punktory"/>
        <w:spacing w:line="276" w:lineRule="auto"/>
      </w:pPr>
      <w:r>
        <w:t>p</w:t>
      </w:r>
      <w:r w:rsidRPr="001C4E5A">
        <w:t xml:space="preserve">ozbawienie lub ograniczenie banku nasion </w:t>
      </w:r>
      <w:proofErr w:type="spellStart"/>
      <w:r w:rsidRPr="001C4E5A">
        <w:t>makrofitów</w:t>
      </w:r>
      <w:proofErr w:type="spellEnd"/>
      <w:r w:rsidRPr="001C4E5A">
        <w:t xml:space="preserve"> oraz wpływ na różnorodność tej grupy</w:t>
      </w:r>
      <w:r>
        <w:t>;</w:t>
      </w:r>
    </w:p>
    <w:p w14:paraId="285C762A" w14:textId="77777777" w:rsidR="001A272D" w:rsidRDefault="001A272D" w:rsidP="00CE1475">
      <w:pPr>
        <w:pStyle w:val="Punktory"/>
        <w:spacing w:line="276" w:lineRule="auto"/>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spacing w:line="276" w:lineRule="auto"/>
      </w:pPr>
      <w:r>
        <w:t>z</w:t>
      </w:r>
      <w:r w:rsidRPr="0009282D">
        <w:t>miana ilości i dynamiki przepływu wód w wyniku zmiany struktury dna i brzegów</w:t>
      </w:r>
      <w:r>
        <w:t>;</w:t>
      </w:r>
    </w:p>
    <w:p w14:paraId="44651CD6" w14:textId="77777777" w:rsidR="001A272D" w:rsidRDefault="001A272D" w:rsidP="00CE1475">
      <w:pPr>
        <w:pStyle w:val="Punktory"/>
        <w:spacing w:line="276" w:lineRule="auto"/>
      </w:pPr>
      <w:r>
        <w:t>z</w:t>
      </w:r>
      <w:r w:rsidRPr="001C4E5A">
        <w:t>większenie potencjału erozyjnego cieku</w:t>
      </w:r>
      <w:r>
        <w:t>;</w:t>
      </w:r>
    </w:p>
    <w:p w14:paraId="76100466" w14:textId="77777777" w:rsidR="001A272D" w:rsidRDefault="001A272D" w:rsidP="00CE1475">
      <w:pPr>
        <w:pStyle w:val="Punktory"/>
        <w:spacing w:line="276" w:lineRule="auto"/>
      </w:pPr>
      <w:r>
        <w:t>wpływ na stan chemiczny (możliwe zanieczyszczenia substancjami ropopochodnymi) i ilościowy (zwiększenie zasilania cieków) wód podziemnych;</w:t>
      </w:r>
    </w:p>
    <w:p w14:paraId="5F85A1E8" w14:textId="77777777" w:rsidR="001A272D" w:rsidRDefault="001A272D" w:rsidP="00CE1475">
      <w:pPr>
        <w:pStyle w:val="Punktory"/>
        <w:spacing w:line="276" w:lineRule="auto"/>
      </w:pPr>
      <w:r>
        <w:t>emisja spalin, hałasu z prac mechanicznych i pyłu z powierzchni gruntu w wyniku prowadzonych prac;</w:t>
      </w:r>
    </w:p>
    <w:p w14:paraId="24A12E01" w14:textId="77777777" w:rsidR="001A272D" w:rsidRDefault="001A272D" w:rsidP="00CE1475">
      <w:pPr>
        <w:pStyle w:val="Punktory"/>
        <w:spacing w:line="276" w:lineRule="auto"/>
      </w:pPr>
      <w:r>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spacing w:line="276" w:lineRule="auto"/>
      </w:pPr>
      <w:r w:rsidRPr="0009282D">
        <w:lastRenderedPageBreak/>
        <w:t>możliwa intensyfikacja zjawiska suszy w związku z likwidacją struktur spowalniających odpływ wód</w:t>
      </w:r>
      <w:r>
        <w:t>;</w:t>
      </w:r>
    </w:p>
    <w:p w14:paraId="6DC9F7A9" w14:textId="77777777" w:rsidR="001A272D" w:rsidRDefault="001A272D" w:rsidP="00CE1475">
      <w:pPr>
        <w:pStyle w:val="Punktory"/>
        <w:spacing w:line="276" w:lineRule="auto"/>
      </w:pPr>
      <w:r>
        <w:t>p</w:t>
      </w:r>
      <w:r w:rsidRPr="0009282D">
        <w:t>ogorszenie przyrodniczych walorów krajobrazowych doliny rzecznej</w:t>
      </w:r>
      <w:r>
        <w:t>, lokalna zmiana struktury krajobrazu;</w:t>
      </w:r>
    </w:p>
    <w:p w14:paraId="782EEE4D" w14:textId="77777777" w:rsidR="001A272D" w:rsidRDefault="001A272D" w:rsidP="00CE1475">
      <w:pPr>
        <w:pStyle w:val="Punktory"/>
        <w:spacing w:line="276" w:lineRule="auto"/>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spacing w:line="276" w:lineRule="auto"/>
      </w:pPr>
      <w:r>
        <w:t>z</w:t>
      </w:r>
      <w:r w:rsidRPr="007402B1">
        <w:t>miana morfologicznych elementów krajobrazu dolin rzecznych</w:t>
      </w:r>
      <w:r>
        <w:t>;</w:t>
      </w:r>
    </w:p>
    <w:p w14:paraId="2928B134" w14:textId="77777777" w:rsidR="001A272D" w:rsidRDefault="001A272D" w:rsidP="00CE1475">
      <w:pPr>
        <w:pStyle w:val="Punktory"/>
        <w:spacing w:line="276" w:lineRule="auto"/>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spacing w:line="276" w:lineRule="auto"/>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spacing w:line="276" w:lineRule="auto"/>
      </w:pPr>
      <w:r>
        <w:t>m</w:t>
      </w:r>
      <w:r w:rsidRPr="0009282D">
        <w:t>ożliwość rozprzestrzeniania się gatunków inwazyjnych w obrębie cieku</w:t>
      </w:r>
      <w:r>
        <w:t>;</w:t>
      </w:r>
    </w:p>
    <w:p w14:paraId="13C4802E" w14:textId="77777777" w:rsidR="001A272D" w:rsidRDefault="001A272D" w:rsidP="00CE1475">
      <w:pPr>
        <w:pStyle w:val="Punktory"/>
        <w:spacing w:line="276" w:lineRule="auto"/>
      </w:pPr>
      <w:r>
        <w:t>n</w:t>
      </w:r>
      <w:r w:rsidRPr="0009282D">
        <w:t>iepokojenie/płoszenie osobników zwierząt podczas prowadzenia prac</w:t>
      </w:r>
      <w:r>
        <w:t>;</w:t>
      </w:r>
    </w:p>
    <w:p w14:paraId="747619FB" w14:textId="77777777" w:rsidR="001A272D" w:rsidRDefault="001A272D" w:rsidP="00CE1475">
      <w:pPr>
        <w:pStyle w:val="Punktory"/>
        <w:spacing w:line="276" w:lineRule="auto"/>
      </w:pPr>
      <w:r>
        <w:t>z</w:t>
      </w:r>
      <w:r w:rsidRPr="0009282D">
        <w:t>aburzenie funkcjonowania korytarzy ekologicznych</w:t>
      </w:r>
      <w:r>
        <w:t>;</w:t>
      </w:r>
    </w:p>
    <w:p w14:paraId="71CFB801" w14:textId="77777777" w:rsidR="001A272D" w:rsidRDefault="001A272D" w:rsidP="00CE1475">
      <w:pPr>
        <w:pStyle w:val="Punktory"/>
        <w:spacing w:line="276" w:lineRule="auto"/>
      </w:pPr>
      <w:r>
        <w:t>m</w:t>
      </w:r>
      <w:r w:rsidRPr="001C4E5A">
        <w:t xml:space="preserve">ożliwa zmiana ukształtowania terenu </w:t>
      </w:r>
      <w:r>
        <w:t xml:space="preserve">i degradacja gleb </w:t>
      </w:r>
      <w:r w:rsidRPr="001C4E5A">
        <w:t>w związku ze składowaniem usuniętego namułu lub rumoszu</w:t>
      </w:r>
      <w:r>
        <w:t>.</w:t>
      </w:r>
    </w:p>
    <w:p w14:paraId="48D2E816" w14:textId="77777777"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oraz 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spacing w:line="276" w:lineRule="auto"/>
      </w:pPr>
      <w:r w:rsidRPr="0009282D">
        <w:t>możliwe złagodzenie zjawiska powodzi na obszarach obecnie zagrożonych powodzią</w:t>
      </w:r>
      <w:r>
        <w:t>;</w:t>
      </w:r>
    </w:p>
    <w:p w14:paraId="6A726794" w14:textId="77777777" w:rsidR="001A272D" w:rsidRDefault="001A272D" w:rsidP="00CE1475">
      <w:pPr>
        <w:pStyle w:val="Punktory"/>
        <w:spacing w:line="276" w:lineRule="auto"/>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spacing w:line="276" w:lineRule="auto"/>
      </w:pPr>
      <w:r>
        <w:t>r</w:t>
      </w:r>
      <w:r w:rsidRPr="0009282D">
        <w:t>edukcja liczebności inwazyjnych gatunków roślin</w:t>
      </w:r>
      <w:r>
        <w:t>;</w:t>
      </w:r>
    </w:p>
    <w:p w14:paraId="10ADC8FA" w14:textId="77777777" w:rsidR="001A272D" w:rsidRDefault="001A272D" w:rsidP="00CE1475">
      <w:pPr>
        <w:pStyle w:val="Punktory"/>
        <w:spacing w:line="276" w:lineRule="auto"/>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spacing w:line="276" w:lineRule="auto"/>
      </w:pPr>
      <w:r>
        <w:t>p</w:t>
      </w:r>
      <w:r w:rsidRPr="001C4E5A">
        <w:t>rzywrócenie drożności ekologicznej rzek dla ichtiofauny i bezkręgowców wodnych</w:t>
      </w:r>
      <w:r>
        <w:t>;</w:t>
      </w:r>
    </w:p>
    <w:p w14:paraId="0F229732" w14:textId="77777777" w:rsidR="001A272D" w:rsidRDefault="001A272D" w:rsidP="00CE1475">
      <w:pPr>
        <w:pStyle w:val="Punktory"/>
        <w:spacing w:line="276" w:lineRule="auto"/>
      </w:pPr>
      <w:r>
        <w:t>poprawa bezpieczeństwa przeciwpowodziowego;</w:t>
      </w:r>
    </w:p>
    <w:p w14:paraId="3D0F00A7" w14:textId="77777777" w:rsidR="001A272D" w:rsidRDefault="001A272D" w:rsidP="00CE1475">
      <w:pPr>
        <w:pStyle w:val="Punktory"/>
        <w:spacing w:line="276" w:lineRule="auto"/>
      </w:pPr>
      <w:r>
        <w:lastRenderedPageBreak/>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spacing w:line="276" w:lineRule="auto"/>
      </w:pPr>
      <w:r>
        <w:t>wpływ na dobra materialne, przez poprawę stanu i bezpieczeństwa urządzeń wodnych;</w:t>
      </w:r>
    </w:p>
    <w:p w14:paraId="19545F23" w14:textId="77777777" w:rsidR="001A272D" w:rsidRDefault="001A272D" w:rsidP="00CE1475">
      <w:pPr>
        <w:pStyle w:val="Punktory"/>
        <w:spacing w:line="276" w:lineRule="auto"/>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spacing w:line="276" w:lineRule="auto"/>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spacing w:line="276" w:lineRule="auto"/>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spacing w:line="276" w:lineRule="auto"/>
      </w:pPr>
      <w:r>
        <w:t>ochrona zabytków przed zniszczeniem i degradacją wskutek podtopienia;</w:t>
      </w:r>
    </w:p>
    <w:p w14:paraId="30CC6B8D" w14:textId="77777777" w:rsidR="001A272D" w:rsidRDefault="001A272D" w:rsidP="00CE1475">
      <w:pPr>
        <w:pStyle w:val="Punktory"/>
        <w:spacing w:line="276" w:lineRule="auto"/>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321E67C7" w:rsidR="001A272D" w:rsidRDefault="001A272D" w:rsidP="009A7F86">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 xml:space="preserve">polegające na zidentyfikowaniu kolizji </w:t>
      </w:r>
      <w:proofErr w:type="gramStart"/>
      <w:r w:rsidR="00F6432A" w:rsidRPr="00F6432A">
        <w:t>cieków</w:t>
      </w:r>
      <w:proofErr w:type="gramEnd"/>
      <w:r w:rsidR="00F6432A" w:rsidRPr="00F6432A">
        <w:t xml:space="preserve"> na których planowane jest wykonanie działań utrzymaniowych z różnymi </w:t>
      </w:r>
      <w:proofErr w:type="spellStart"/>
      <w:r w:rsidR="00F6432A" w:rsidRPr="00F6432A">
        <w:t>wodozależnymi</w:t>
      </w:r>
      <w:proofErr w:type="spellEnd"/>
      <w:r w:rsidR="00F6432A" w:rsidRPr="00F6432A">
        <w:t xml:space="preserve">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1D98CB23" w14:textId="1AEAF0AC" w:rsidR="00850874" w:rsidRPr="006175FF" w:rsidRDefault="001A272D" w:rsidP="009A7F86">
      <w:pPr>
        <w:spacing w:line="276" w:lineRule="auto"/>
      </w:pPr>
      <w:r w:rsidRPr="006175FF">
        <w:t>Z przeprowadzonych analiz</w:t>
      </w:r>
      <w:r w:rsidR="00F6432A" w:rsidRPr="006175FF">
        <w:t xml:space="preserve"> </w:t>
      </w:r>
      <w:r w:rsidRPr="006175FF">
        <w:t>wynika</w:t>
      </w:r>
      <w:r w:rsidR="006D08B6" w:rsidRPr="006175FF">
        <w:t xml:space="preserve"> ostatecznie</w:t>
      </w:r>
      <w:r w:rsidRPr="006175FF">
        <w:t xml:space="preserve">, </w:t>
      </w:r>
      <w:r w:rsidR="00850874" w:rsidRPr="006175FF">
        <w:t>pewien odsetek form ochrony przyrody, w przypadku nieuwarunkowanego prowadzenia prac może być zagrożony poprzez planowane działania utrzymaniowe. Wskazały one, że w granicach ok. 21,</w:t>
      </w:r>
      <w:r w:rsidR="00EE6597">
        <w:t>6</w:t>
      </w:r>
      <w:r w:rsidR="00850874" w:rsidRPr="006175FF">
        <w:t xml:space="preserve">% wodozależnych form ochrony przyrody występujących na obszarze działania RZGW w Poznaniu zlokalizowane są cieki, na których planowane są działania utrzymaniowe. </w:t>
      </w:r>
      <w:r w:rsidR="00B738E8">
        <w:br/>
      </w:r>
      <w:r w:rsidR="00850874" w:rsidRPr="006175FF">
        <w:t xml:space="preserve">Ok. 32,3% obszarów chronionych pośród wszystkich wodozależnych jest uzależniona przede wszystkim od wód podziemnych, na które wpływ działań PUW, zgodnie </w:t>
      </w:r>
      <w:r w:rsidR="00B738E8">
        <w:br/>
      </w:r>
      <w:r w:rsidR="00850874" w:rsidRPr="006175FF">
        <w:t xml:space="preserve">z wnioskami z rozdziału 4.3 </w:t>
      </w:r>
      <w:r w:rsidR="00B738E8">
        <w:t xml:space="preserve">Prognozy OOŚ </w:t>
      </w:r>
      <w:r w:rsidR="00850874" w:rsidRPr="006175FF">
        <w:t>będzie minimalny. Z tego powodu prace utrzymaniowe cieków nie będą powodować znaczącego oddziaływania na te konkretne formy ochrony przyrody. Natomiast, ze względu na lokalizację poza ciekami, na których będą prowadzone planowane prace utrzymaniowe, brak wpływu stwierdzono dla 78,</w:t>
      </w:r>
      <w:r w:rsidR="00EE6597">
        <w:t>4</w:t>
      </w:r>
      <w:r w:rsidR="00850874" w:rsidRPr="006175FF">
        <w:t>% form ochrony przyrody.</w:t>
      </w:r>
    </w:p>
    <w:p w14:paraId="7BA83721" w14:textId="44575E54" w:rsidR="00A61505" w:rsidRPr="006175FF" w:rsidRDefault="00A61505" w:rsidP="009A7F86">
      <w:pPr>
        <w:spacing w:line="276" w:lineRule="auto"/>
      </w:pPr>
      <w:r w:rsidRPr="006175FF">
        <w:lastRenderedPageBreak/>
        <w:t xml:space="preserve">W przypadku parków narodowych i rezerwatów, które chronią całość przyrody </w:t>
      </w:r>
      <w:r w:rsidR="00B738E8">
        <w:br/>
      </w:r>
      <w:r w:rsidRPr="006175FF">
        <w:t>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Pozostałe prace o charakterze utrzymaniowym, wynikające z ich planów ochrony, nie będą realizowane w ramach PUW, a jedynie na podstawie osobnych porozumień z zarządcami tych obszarów. Pozostawione działania utrzymaniowe w granicach rezerwatów przyrody oceniono jako oddziaływanie umiarkowane i zalecono konieczność stosowania działań minimalizujących.</w:t>
      </w:r>
    </w:p>
    <w:p w14:paraId="16380A3F" w14:textId="66CA9408" w:rsidR="009A7F86" w:rsidRPr="006175FF" w:rsidRDefault="009A7F86" w:rsidP="007A28BC">
      <w:pPr>
        <w:spacing w:line="276" w:lineRule="auto"/>
      </w:pPr>
      <w:r w:rsidRPr="006175FF">
        <w:t xml:space="preserve">W wodozależnych formach ochrony przyrody objętych niższym reżimem ochrony, </w:t>
      </w:r>
      <w:r w:rsidR="00B738E8">
        <w:br/>
      </w:r>
      <w:r w:rsidRPr="006175FF">
        <w:t xml:space="preserve">tj. parkach krajobrazowych, obszarach Natura 2000, obszarach chronionego krajobrazu, użytkach </w:t>
      </w:r>
      <w:proofErr w:type="gramStart"/>
      <w:r w:rsidRPr="006175FF">
        <w:t>ekologicznych,</w:t>
      </w:r>
      <w:proofErr w:type="gramEnd"/>
      <w:r w:rsidRPr="006175FF">
        <w:t xml:space="preserve"> i zespołach przyrodniczo-krajobrazowych występują cieki wodne, na których planowane są prace utrzymaniowe. Z tego powodu obszary te, ich przedmioty ochrony, ekosystemy oraz krajobraz są potencjalnie narażone na oddziaływanie prac utrzymaniowych. </w:t>
      </w:r>
    </w:p>
    <w:p w14:paraId="087D0217" w14:textId="421FB919" w:rsidR="009A7F86" w:rsidRPr="006175FF" w:rsidRDefault="009A7F86" w:rsidP="007A28BC">
      <w:pPr>
        <w:spacing w:line="276" w:lineRule="auto"/>
      </w:pPr>
      <w:r w:rsidRPr="006175FF">
        <w:t xml:space="preserve">Cieki objęte działaniami utrzymaniowymi występują w granicach: </w:t>
      </w:r>
      <w:r w:rsidR="00674114">
        <w:t>60,5</w:t>
      </w:r>
      <w:r w:rsidRPr="006175FF">
        <w:t>% SOO Natura 2000, 94,1% OSO Natura 2000, 80,6% obszarów chronionego krajobrazu, 5,8% użytków ekologicznych oraz 75% zespołów przyrodniczo-krajobrazowych.</w:t>
      </w:r>
    </w:p>
    <w:p w14:paraId="6DCC0BE1" w14:textId="7C1F4D53" w:rsidR="001A272D" w:rsidRPr="006175FF" w:rsidRDefault="001A272D" w:rsidP="00CE1475">
      <w:pPr>
        <w:spacing w:line="276" w:lineRule="auto"/>
      </w:pPr>
      <w:r w:rsidRPr="006175FF">
        <w:t xml:space="preserve">Pełna ocena na poszczególne formy ochrony przyrody (obszary chronione oraz pomniki przyrody) została przedstawiona w załączniku tabelarycznym nr </w:t>
      </w:r>
      <w:r w:rsidR="00E426F2" w:rsidRPr="006175FF">
        <w:t>7</w:t>
      </w:r>
      <w:r w:rsidRPr="006175FF">
        <w:t xml:space="preserve"> do Prognozy.</w:t>
      </w:r>
    </w:p>
    <w:p w14:paraId="74750270" w14:textId="41452AF0" w:rsidR="008F5E77" w:rsidRPr="006175FF" w:rsidRDefault="001A272D" w:rsidP="008971D1">
      <w:pPr>
        <w:spacing w:line="276" w:lineRule="auto"/>
      </w:pPr>
      <w:r w:rsidRPr="006175FF">
        <w:t>W porównaniu do w</w:t>
      </w:r>
      <w:r w:rsidR="00525E72" w:rsidRPr="006175FF">
        <w:t>yników</w:t>
      </w:r>
      <w:r w:rsidRPr="006175FF">
        <w:t xml:space="preserve"> oceny oddziaływania PUW na obszary chronione</w:t>
      </w:r>
      <w:r w:rsidR="00F6432A" w:rsidRPr="006175FF">
        <w:t xml:space="preserve"> z Prognozy</w:t>
      </w:r>
      <w:r w:rsidR="00525E72" w:rsidRPr="006175FF">
        <w:t xml:space="preserve"> kierowanej do konsultacji społecznych</w:t>
      </w:r>
      <w:r w:rsidRPr="006175FF">
        <w:t>,</w:t>
      </w:r>
      <w:r w:rsidR="00F6432A" w:rsidRPr="006175FF">
        <w:t xml:space="preserve"> w</w:t>
      </w:r>
      <w:r w:rsidR="00E34FAA" w:rsidRPr="006175FF">
        <w:t xml:space="preserve"> </w:t>
      </w:r>
      <w:r w:rsidR="00F6432A" w:rsidRPr="006175FF">
        <w:t xml:space="preserve">wersji PUW </w:t>
      </w:r>
      <w:r w:rsidR="00525E72" w:rsidRPr="006175FF">
        <w:t xml:space="preserve">po konsultacjach ocena </w:t>
      </w:r>
      <w:r w:rsidRPr="006175FF">
        <w:t>charakteryzuje się zmniejszoną liczbą obszarów chronionych na jakie mogą oddziaływać działania utrzymaniowe</w:t>
      </w:r>
      <w:r w:rsidR="00525E72" w:rsidRPr="006175FF">
        <w:t>.</w:t>
      </w:r>
      <w:r w:rsidRPr="006175FF">
        <w:t xml:space="preserve"> </w:t>
      </w:r>
      <w:r w:rsidR="00525E72" w:rsidRPr="006175FF">
        <w:t>Jest to wynik uwzględnienia</w:t>
      </w:r>
      <w:r w:rsidRPr="006175FF">
        <w:t xml:space="preserve"> uwag strony społecznej w postaci weryfikacji zakresu projektu PUW</w:t>
      </w:r>
      <w:r w:rsidR="00525E72" w:rsidRPr="006175FF">
        <w:t xml:space="preserve"> oraz dokonanych prac uszczegóławiających </w:t>
      </w:r>
      <w:r w:rsidRPr="006175FF">
        <w:t>lokalizacj</w:t>
      </w:r>
      <w:r w:rsidR="00525E72" w:rsidRPr="006175FF">
        <w:t>ę</w:t>
      </w:r>
      <w:r w:rsidRPr="006175FF">
        <w:t xml:space="preserve"> odcinków </w:t>
      </w:r>
      <w:r w:rsidR="00525E72" w:rsidRPr="006175FF">
        <w:t xml:space="preserve">wód </w:t>
      </w:r>
      <w:r w:rsidRPr="006175FF">
        <w:t xml:space="preserve">planowanych do objęcia utrzymaniem. </w:t>
      </w:r>
      <w:r w:rsidR="008F5E77" w:rsidRPr="006175FF">
        <w:t>W poprzedniej wersji prognozy wskazywano, że około 28,5% wodozależnych form ochrony przyrody w obszarze działania RZGW w Poznaniu może być potencjalnie zagrożonych przez działania utrzymaniowe, natomiast w aktualnej wersji wartość ta została znacząco obniżona do 21,</w:t>
      </w:r>
      <w:r w:rsidR="00EE6597">
        <w:t>6</w:t>
      </w:r>
      <w:r w:rsidR="008F5E77" w:rsidRPr="006175FF">
        <w:t>%. Jednocześnie wzrósł odsetek form ochrony, dla których nie stwierdzono wpływu, z 38,6% do 78,</w:t>
      </w:r>
      <w:r w:rsidR="00F119C6">
        <w:t>4</w:t>
      </w:r>
      <w:r w:rsidR="008F5E77" w:rsidRPr="006175FF">
        <w:t xml:space="preserve">%. </w:t>
      </w:r>
    </w:p>
    <w:p w14:paraId="0895688F" w14:textId="0D0C1B53" w:rsidR="008971D1" w:rsidRPr="006175FF" w:rsidRDefault="00F6432A" w:rsidP="008971D1">
      <w:pPr>
        <w:spacing w:line="276" w:lineRule="auto"/>
      </w:pPr>
      <w:r w:rsidRPr="006175FF">
        <w:t xml:space="preserve">W ostatecznej wersji Prognozy zmieniono </w:t>
      </w:r>
      <w:r w:rsidR="008F5E77" w:rsidRPr="006175FF">
        <w:t>podejście do oceny oddziaływania w parkach narodowych i rezerwatach przyrody. Poprzednio przypisywano im ocenę 3 (oddziaływanie znaczące i długoterminowe), podczas gdy aktualnie przyjęto brak realizacji prac utrzymaniowych w tych obszarach (z wyjątkiem niezbędnych remontów i konserwacji budowli regulacyjnych i ubezpieczeń urządzeń wodnych realizowanych w ramach PUW), co formalnie eliminuje znaczące oddziaływanie. Przypisano im jednak oddziaływanie umiarkowane z zaznaczeniem obligatoryjnego stosowania działań minimalizujących.</w:t>
      </w:r>
    </w:p>
    <w:p w14:paraId="6E788FFC" w14:textId="158D065E" w:rsidR="00773188" w:rsidRPr="006175FF" w:rsidRDefault="00773188" w:rsidP="00CE1475">
      <w:pPr>
        <w:spacing w:line="276" w:lineRule="auto"/>
        <w:rPr>
          <w:lang w:eastAsia="pl-PL" w:bidi="ar-SA"/>
        </w:rPr>
      </w:pPr>
      <w:r w:rsidRPr="006175FF">
        <w:rPr>
          <w:lang w:eastAsia="pl-PL" w:bidi="ar-SA"/>
        </w:rPr>
        <w:t xml:space="preserve">Zmianie uległy również wartości procentowe możliwych kolizji w formach ochrony przyrody o niższym reżimie ochrony. Dla SOO Natura 2000 nastąpił spadek z 69,5% do </w:t>
      </w:r>
      <w:r w:rsidR="00EE6597">
        <w:rPr>
          <w:lang w:eastAsia="pl-PL" w:bidi="ar-SA"/>
        </w:rPr>
        <w:lastRenderedPageBreak/>
        <w:t>60,5</w:t>
      </w:r>
      <w:r w:rsidRPr="006175FF">
        <w:rPr>
          <w:lang w:eastAsia="pl-PL" w:bidi="ar-SA"/>
        </w:rPr>
        <w:t>%, dla OSO Natura 2000 ze 100% do 94,1%, a dla użytków ekologicznych – z 9,5% do 5,8%. Szczególnie znaczący jest spadek udziału parków krajobrazowych – z 95,8% do 87,0% oraz obszarów chronionego krajobrazu z 93,6% do 80,6%. W aktualnej wersji nie odnotowano kolizji z pomnikami przyrody ani stanowiskami dokumentacyjnymi.</w:t>
      </w:r>
    </w:p>
    <w:p w14:paraId="7767BCAF" w14:textId="6E9F688A" w:rsidR="001A272D" w:rsidRPr="006175FF" w:rsidRDefault="001A272D" w:rsidP="00CE1475">
      <w:pPr>
        <w:spacing w:line="276" w:lineRule="auto"/>
      </w:pPr>
      <w:r w:rsidRPr="006175FF">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w:t>
      </w:r>
      <w:proofErr w:type="spellStart"/>
      <w:r w:rsidRPr="006175FF">
        <w:t>mitygacji</w:t>
      </w:r>
      <w:proofErr w:type="spellEnd"/>
      <w:r w:rsidRPr="006175FF">
        <w:t xml:space="preserve">,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FA4AE6" w:rsidRPr="006175FF">
        <w:t>Poznaniu</w:t>
      </w:r>
      <w:r w:rsidRPr="006175FF">
        <w:t xml:space="preserve"> na sieć obszarów chronionych.</w:t>
      </w:r>
    </w:p>
    <w:p w14:paraId="61BE8FE4" w14:textId="77777777" w:rsidR="001A272D" w:rsidRPr="006175FF" w:rsidRDefault="001A272D" w:rsidP="00CE1475">
      <w:pPr>
        <w:pStyle w:val="Tytu"/>
        <w:spacing w:line="276" w:lineRule="auto"/>
        <w:rPr>
          <w:sz w:val="22"/>
          <w:szCs w:val="22"/>
        </w:rPr>
      </w:pPr>
      <w:r w:rsidRPr="006175FF">
        <w:rPr>
          <w:sz w:val="22"/>
          <w:szCs w:val="22"/>
        </w:rPr>
        <w:t>Oddziaływania skumulowane</w:t>
      </w:r>
    </w:p>
    <w:p w14:paraId="66A303A7" w14:textId="77777777" w:rsidR="001A272D" w:rsidRPr="006175FF" w:rsidRDefault="001A272D" w:rsidP="00CE1475">
      <w:pPr>
        <w:spacing w:line="276" w:lineRule="auto"/>
      </w:pPr>
      <w:r w:rsidRPr="006175FF">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6175FF">
        <w:br/>
        <w:t>z gospodarowaniem wodami, prace polegające na usuwaniu szkód powodziowych, prace awaryjne niewynikające z PUW.</w:t>
      </w:r>
    </w:p>
    <w:p w14:paraId="16D0181B" w14:textId="47DD1160" w:rsidR="001A272D" w:rsidRPr="006175FF" w:rsidRDefault="001A272D" w:rsidP="00CE1475">
      <w:pPr>
        <w:spacing w:line="276" w:lineRule="auto"/>
      </w:pPr>
      <w:r w:rsidRPr="006175FF">
        <w:t>Dodatkowo oddziaływania skumulowane mogą wynikać nie tylko z równolegle prowadzonych przez PGW Wody Polskie prac</w:t>
      </w:r>
      <w:r w:rsidR="000F6CCD">
        <w:t>,</w:t>
      </w:r>
      <w:r w:rsidRPr="006175FF">
        <w:t xml:space="preserve"> ale również z realizacji inwestycji przez podmioty zewnętrzne.</w:t>
      </w:r>
    </w:p>
    <w:p w14:paraId="48396FA4" w14:textId="77777777" w:rsidR="001A272D" w:rsidRPr="006175FF" w:rsidRDefault="001A272D" w:rsidP="00CE1475">
      <w:pPr>
        <w:spacing w:line="276" w:lineRule="auto"/>
      </w:pPr>
      <w:r w:rsidRPr="006175FF">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6175FF">
        <w:br/>
        <w:t xml:space="preserve">w zbliżonych lokalizacjach i czasie. Ponieważ administrator wód posiada wiedzę </w:t>
      </w:r>
      <w:r w:rsidRPr="006175FF">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6175FF">
        <w:br/>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Pr="00F311E8"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w:t>
      </w:r>
      <w:r w:rsidRPr="00F73FF2">
        <w:lastRenderedPageBreak/>
        <w:t>transgranicznych należy</w:t>
      </w:r>
      <w:r w:rsidRPr="0099434F">
        <w:t xml:space="preserve"> uznać </w:t>
      </w:r>
      <w:r>
        <w:t xml:space="preserve">te, które realizowane są na ciekach stanowiących granice </w:t>
      </w:r>
      <w:r w:rsidRPr="00F311E8">
        <w:t>Państwa lub ciekach wypływających z regionu wodnego na obszar Państwa sąsiedniego.</w:t>
      </w:r>
    </w:p>
    <w:p w14:paraId="3EA404A3" w14:textId="77777777" w:rsidR="005B02C5" w:rsidRPr="00485300" w:rsidRDefault="005B02C5" w:rsidP="00031C7A">
      <w:pPr>
        <w:spacing w:line="276" w:lineRule="auto"/>
        <w:rPr>
          <w:rStyle w:val="NotatkiDoweryfikacji"/>
          <w:color w:val="auto"/>
        </w:rPr>
      </w:pPr>
      <w:r w:rsidRPr="00485300">
        <w:rPr>
          <w:rStyle w:val="NotatkiDoweryfikacji"/>
          <w:color w:val="auto"/>
        </w:rPr>
        <w:t>RW Warty nie graniczy jednak z żadnym państwem sąsiadującym. Co prawda ujście Warty do Odry znajduje się w niedalekiej odległości od granicy Polski z Republiką Federalną Niemiec, jednak nie przewiduje się możliwości wystąpienia znaczących oddziaływań na obszarach innych państw. W odniesieniu do ocenianego dokumentu żadne z oddziaływań identyfikowanych na poziomie JCWP nie prowadzi do potencjalnych znaczących negatywnych oddziaływań mogących objąć terytorium innego państwa.</w:t>
      </w:r>
    </w:p>
    <w:p w14:paraId="320E16DF" w14:textId="62E6785A" w:rsidR="001A272D" w:rsidRPr="00031C7A" w:rsidRDefault="00A229E7" w:rsidP="00031C7A">
      <w:pPr>
        <w:spacing w:line="276" w:lineRule="auto"/>
        <w:rPr>
          <w:rStyle w:val="Pogrubienie"/>
        </w:rPr>
      </w:pPr>
      <w:r w:rsidRPr="00031C7A">
        <w:t xml:space="preserve">Nie zidentyfikowano </w:t>
      </w:r>
      <w:r w:rsidR="002D20E4" w:rsidRPr="00031C7A">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537C3F54"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6C30EC">
        <w:t>ł</w:t>
      </w:r>
      <w:r>
        <w:t xml:space="preserve"> zweryfikowany zgodnie z wynikami tego procesu. </w:t>
      </w:r>
    </w:p>
    <w:p w14:paraId="6FC01B11" w14:textId="6822439F" w:rsidR="001A272D" w:rsidRDefault="001A272D" w:rsidP="00CE1475">
      <w:pPr>
        <w:pStyle w:val="Tytuakapitu"/>
        <w:spacing w:line="276" w:lineRule="auto"/>
      </w:pPr>
      <w:r w:rsidRPr="004C1E04">
        <w:t xml:space="preserve">Skutki braku realizacji projektu </w:t>
      </w:r>
      <w:r>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spacing w:line="276" w:lineRule="auto"/>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spacing w:line="276" w:lineRule="auto"/>
      </w:pPr>
      <w:r w:rsidRPr="009E3AD5">
        <w:lastRenderedPageBreak/>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spacing w:line="276" w:lineRule="auto"/>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spacing w:line="276" w:lineRule="auto"/>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spacing w:line="276" w:lineRule="auto"/>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spacing w:line="276" w:lineRule="auto"/>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spacing w:line="276" w:lineRule="auto"/>
      </w:pPr>
      <w:r w:rsidRPr="009E3AD5">
        <w:t>Zaniechanie prowadzenia prac utrzymaniowych, może być przyczyną zanieczyszczenia wód podczas powodzi w wyniku spływu do rzek zanieczyszczeń z zalanych terenów zantropogenizowanych;</w:t>
      </w:r>
    </w:p>
    <w:p w14:paraId="67ABF21E" w14:textId="77777777" w:rsidR="001A272D" w:rsidRPr="009E3AD5" w:rsidRDefault="001A272D" w:rsidP="00CE1475">
      <w:pPr>
        <w:pStyle w:val="Punktory"/>
        <w:spacing w:line="276" w:lineRule="auto"/>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spacing w:line="276" w:lineRule="auto"/>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spacing w:line="276" w:lineRule="auto"/>
      </w:pPr>
      <w:r w:rsidRPr="009E3AD5">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4" w:name="_Toc226109543"/>
      <w:r w:rsidRPr="008B65CF">
        <w:t>SPOSÓB W JAKI ZOSTAŁY WZIĘTE POD UWAGĘ I W JAKIM ZAKRESIE ZOSTAŁY UWZGLĘDNIONE OPINIE WŁAŚCIWYCH ORGANÓW</w:t>
      </w:r>
      <w:bookmarkEnd w:id="4"/>
    </w:p>
    <w:p w14:paraId="44B0B9A6" w14:textId="022E7A00" w:rsidR="00891A6E" w:rsidRPr="006255B8" w:rsidRDefault="00891A6E" w:rsidP="00891A6E">
      <w:pPr>
        <w:spacing w:after="0" w:line="276" w:lineRule="auto"/>
      </w:pPr>
      <w:r w:rsidRPr="006255B8">
        <w:t>Zgodnie z wymogiem art. 54 ust.</w:t>
      </w:r>
      <w:r w:rsidR="00F822AB" w:rsidRPr="006255B8">
        <w:t xml:space="preserve"> </w:t>
      </w:r>
      <w:r w:rsidRPr="006255B8">
        <w:t xml:space="preserve">1 </w:t>
      </w:r>
      <w:r w:rsidR="00A12DA4" w:rsidRPr="006255B8">
        <w:t>u</w:t>
      </w:r>
      <w:r w:rsidRPr="006255B8">
        <w:t xml:space="preserve">stawy OOŚ organ opracowujący dokument, wnioskami znak </w:t>
      </w:r>
      <w:r w:rsidR="00CD0FCD" w:rsidRPr="006255B8">
        <w:t xml:space="preserve">P.RPU.530.1.2025.MMM i </w:t>
      </w:r>
      <w:r w:rsidR="00085233" w:rsidRPr="006255B8">
        <w:t xml:space="preserve">P.RPU.530.2.2025.MMM </w:t>
      </w:r>
      <w:r w:rsidRPr="006255B8">
        <w:t>z dnia 2</w:t>
      </w:r>
      <w:r w:rsidR="00085233" w:rsidRPr="006255B8">
        <w:t>3</w:t>
      </w:r>
      <w:r w:rsidRPr="006255B8">
        <w:t xml:space="preserve">.01.2025 r. wystąpił do właściwych organów – Generalnego Dyrektora Ochrony Środowiska i </w:t>
      </w:r>
      <w:r w:rsidRPr="006255B8">
        <w:lastRenderedPageBreak/>
        <w:t xml:space="preserve">Głównego Inspektora Sanitarnego o opinię dotyczącą projektu PUW oraz wykonanej dla niego Prognozy OOŚ. </w:t>
      </w:r>
    </w:p>
    <w:p w14:paraId="4ACEE4F4" w14:textId="77777777" w:rsidR="00891A6E" w:rsidRPr="006255B8" w:rsidRDefault="00891A6E" w:rsidP="00891A6E">
      <w:pPr>
        <w:spacing w:after="0" w:line="276" w:lineRule="auto"/>
      </w:pPr>
    </w:p>
    <w:p w14:paraId="7E3241B3" w14:textId="6AA4E7F5" w:rsidR="00891A6E" w:rsidRPr="006255B8" w:rsidRDefault="00891A6E" w:rsidP="00891A6E">
      <w:pPr>
        <w:spacing w:after="0" w:line="276" w:lineRule="auto"/>
      </w:pPr>
      <w:r w:rsidRPr="006255B8">
        <w:t xml:space="preserve">Główny Inspektor Sanitarny pismem znak </w:t>
      </w:r>
      <w:r w:rsidR="00085233" w:rsidRPr="006255B8">
        <w:t xml:space="preserve">HŚ.NZ.530.8.2025.PS </w:t>
      </w:r>
      <w:r w:rsidRPr="006255B8">
        <w:t xml:space="preserve">z </w:t>
      </w:r>
      <w:r w:rsidR="00085233" w:rsidRPr="006255B8">
        <w:t>19</w:t>
      </w:r>
      <w:r w:rsidRPr="006255B8">
        <w:t xml:space="preserve"> lutego 2025 r. pozytywnie zaopiniował oba dokumentu nie zgłaszając uwag, natomiast Generalny Dyrektor Ochrony Środowiska nie wydał opinii w ustawowym terminie.</w:t>
      </w:r>
    </w:p>
    <w:p w14:paraId="690F60CB" w14:textId="77777777" w:rsidR="00891A6E" w:rsidRPr="006255B8" w:rsidRDefault="00891A6E" w:rsidP="00891A6E">
      <w:pPr>
        <w:spacing w:after="0" w:line="276" w:lineRule="auto"/>
      </w:pPr>
    </w:p>
    <w:p w14:paraId="0E0133D3" w14:textId="7B0E2636" w:rsidR="00891A6E" w:rsidRPr="006255B8" w:rsidRDefault="00891A6E" w:rsidP="00891A6E">
      <w:pPr>
        <w:spacing w:after="0" w:line="276" w:lineRule="auto"/>
      </w:pPr>
      <w:r w:rsidRPr="006255B8">
        <w:t xml:space="preserve">Wobec powyższego, po przeprowadzeniu konsultacji </w:t>
      </w:r>
      <w:r w:rsidR="00A12DA4" w:rsidRPr="006255B8">
        <w:t xml:space="preserve">społecznych </w:t>
      </w:r>
      <w:r w:rsidRPr="006255B8">
        <w:t>i rozpatrzeniu zgłoszonych uwag i wniosków, pism</w:t>
      </w:r>
      <w:r w:rsidR="00D04AF0" w:rsidRPr="006255B8">
        <w:t>ami</w:t>
      </w:r>
      <w:r w:rsidRPr="006255B8">
        <w:t xml:space="preserve"> znak</w:t>
      </w:r>
      <w:r w:rsidR="00D04AF0" w:rsidRPr="006255B8">
        <w:rPr>
          <w:rFonts w:ascii="Calibri" w:hAnsi="Calibri" w:cs="Calibri"/>
          <w:lang w:bidi="ar-SA"/>
        </w:rPr>
        <w:t xml:space="preserve"> </w:t>
      </w:r>
      <w:r w:rsidR="00A97BD6" w:rsidRPr="006255B8">
        <w:t xml:space="preserve">P.RPU.530.1.2025 i P.RPU.530.2.2025 </w:t>
      </w:r>
      <w:r w:rsidRPr="006255B8">
        <w:t>z 27 sierpnia 2025</w:t>
      </w:r>
      <w:r w:rsidR="00D04AF0" w:rsidRPr="006255B8">
        <w:t> </w:t>
      </w:r>
      <w:r w:rsidRPr="006255B8">
        <w:t>r. do wymienionych wcześniej organów zwrócono się o ponowne zaopiniowanie dokumentów informując, iż w wyniku analizy i uwzględnienia:</w:t>
      </w:r>
    </w:p>
    <w:p w14:paraId="5F2DE497" w14:textId="77777777" w:rsidR="00891A6E" w:rsidRPr="006255B8" w:rsidRDefault="00891A6E" w:rsidP="00891A6E">
      <w:pPr>
        <w:pStyle w:val="Punktory"/>
        <w:numPr>
          <w:ilvl w:val="0"/>
          <w:numId w:val="8"/>
        </w:numPr>
        <w:spacing w:before="240" w:after="0" w:line="276" w:lineRule="auto"/>
      </w:pPr>
      <w:r w:rsidRPr="006255B8">
        <w:t>uwag i wniosków z przeprowadzonych w okresie 7 – 31 stycznia2025 r. konsultacji społecznych,</w:t>
      </w:r>
    </w:p>
    <w:p w14:paraId="7EA764DF" w14:textId="77777777" w:rsidR="00891A6E" w:rsidRPr="006255B8" w:rsidRDefault="00891A6E" w:rsidP="00891A6E">
      <w:pPr>
        <w:pStyle w:val="Punktory"/>
        <w:numPr>
          <w:ilvl w:val="0"/>
          <w:numId w:val="8"/>
        </w:numPr>
        <w:spacing w:after="0" w:line="276" w:lineRule="auto"/>
      </w:pPr>
      <w:r w:rsidRPr="006255B8">
        <w:t>uwag i wniosków z opinii wydanych przez właściwe organy opiniujące,</w:t>
      </w:r>
    </w:p>
    <w:p w14:paraId="76D5AE0D" w14:textId="77777777" w:rsidR="00891A6E" w:rsidRPr="006255B8" w:rsidRDefault="00891A6E" w:rsidP="00891A6E">
      <w:pPr>
        <w:pStyle w:val="Punktory"/>
        <w:numPr>
          <w:ilvl w:val="0"/>
          <w:numId w:val="8"/>
        </w:numPr>
        <w:spacing w:line="276" w:lineRule="auto"/>
      </w:pPr>
      <w:r w:rsidRPr="006255B8">
        <w:t>wniosków z Prognozy OOŚ przedłożonej do konsultacji,</w:t>
      </w:r>
    </w:p>
    <w:p w14:paraId="7E83306A" w14:textId="473A84C1" w:rsidR="00891A6E" w:rsidRPr="006255B8" w:rsidRDefault="00891A6E" w:rsidP="00891A6E">
      <w:pPr>
        <w:spacing w:line="276" w:lineRule="auto"/>
      </w:pPr>
      <w:r w:rsidRPr="006255B8">
        <w:t xml:space="preserve">jak również dzięki przeprowadzonym pracom uszczegóławiającym, wykonanym </w:t>
      </w:r>
      <w:r w:rsidR="00BA75AD" w:rsidRPr="006255B8">
        <w:br/>
      </w:r>
      <w:r w:rsidRPr="006255B8">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Pr="006255B8" w:rsidRDefault="00891A6E" w:rsidP="00891A6E">
      <w:pPr>
        <w:pStyle w:val="Akapitzlist"/>
        <w:numPr>
          <w:ilvl w:val="0"/>
          <w:numId w:val="9"/>
        </w:numPr>
        <w:spacing w:after="0" w:line="276" w:lineRule="auto"/>
      </w:pPr>
      <w:r w:rsidRPr="006255B8">
        <w:t>liczebność odcinków wód, na których zaplanowano działania utrzymaniowe;</w:t>
      </w:r>
    </w:p>
    <w:p w14:paraId="3D5DE4F8" w14:textId="77777777" w:rsidR="00891A6E" w:rsidRPr="006255B8" w:rsidRDefault="00891A6E" w:rsidP="00891A6E">
      <w:pPr>
        <w:pStyle w:val="Akapitzlist"/>
        <w:numPr>
          <w:ilvl w:val="0"/>
          <w:numId w:val="9"/>
        </w:numPr>
        <w:spacing w:after="0" w:line="276" w:lineRule="auto"/>
      </w:pPr>
      <w:r w:rsidRPr="006255B8">
        <w:t>długość odcinków cieków w wyniku skrócenia części z nich;</w:t>
      </w:r>
    </w:p>
    <w:p w14:paraId="5625CE44" w14:textId="77777777" w:rsidR="00891A6E" w:rsidRPr="006255B8" w:rsidRDefault="00891A6E" w:rsidP="00891A6E">
      <w:pPr>
        <w:pStyle w:val="Akapitzlist"/>
        <w:numPr>
          <w:ilvl w:val="0"/>
          <w:numId w:val="9"/>
        </w:numPr>
        <w:spacing w:after="0" w:line="276" w:lineRule="auto"/>
      </w:pPr>
      <w:r w:rsidRPr="006255B8">
        <w:t>zakres zaplanowanych działań utrzymaniowych i przypisanych im działań minimalizujących na części odcinków wód.</w:t>
      </w:r>
    </w:p>
    <w:p w14:paraId="0366EE2F" w14:textId="77777777" w:rsidR="00891A6E" w:rsidRPr="006255B8" w:rsidRDefault="00891A6E" w:rsidP="00891A6E">
      <w:pPr>
        <w:spacing w:after="0" w:line="276" w:lineRule="auto"/>
      </w:pPr>
    </w:p>
    <w:p w14:paraId="1ECC2EA2" w14:textId="5E39FB12" w:rsidR="00891A6E" w:rsidRPr="00294FFB" w:rsidRDefault="00891A6E" w:rsidP="006750A9">
      <w:pPr>
        <w:spacing w:line="276" w:lineRule="auto"/>
      </w:pPr>
      <w:r w:rsidRPr="006255B8">
        <w:t xml:space="preserve">Ogólną długość sieci rzecznej, na której zaplanowano działania do realizacji w ramach PUW ograniczono o </w:t>
      </w:r>
      <w:r w:rsidR="00EE6597">
        <w:t>980,8</w:t>
      </w:r>
      <w:r w:rsidR="000C2430" w:rsidRPr="006255B8">
        <w:t xml:space="preserve"> </w:t>
      </w:r>
      <w:r w:rsidR="00767A1D" w:rsidRPr="006255B8">
        <w:t>km.</w:t>
      </w:r>
      <w:r w:rsidRPr="006255B8">
        <w:t xml:space="preserve"> Ponadto w </w:t>
      </w:r>
      <w:r w:rsidR="00D82D6A" w:rsidRPr="006255B8">
        <w:t xml:space="preserve">ostatecznej </w:t>
      </w:r>
      <w:r w:rsidRPr="006255B8">
        <w:t>wersji projektu PUW, przygotowano dodatkowy dokument pomocniczy, wyjaśniający kluczowe zagadnienia dotyczące sposobu jego opracowania oraz dokonano uzupełnienia i weryfikacji zakresu</w:t>
      </w:r>
      <w:r w:rsidRPr="00677708">
        <w:t xml:space="preserve"> danych zawartych w </w:t>
      </w:r>
      <w:r w:rsidR="00670EB8" w:rsidRPr="00677708">
        <w:t xml:space="preserve">ostatecznym </w:t>
      </w:r>
      <w:r w:rsidRPr="00677708">
        <w:t>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 oparciu o powyższe dokonano również aktualizacji analiz w Prognozie OOŚ, w tym przyjętego inicjalnie podejścia metodycznego identyfikacji konfliktów z elementami sieci obszarów ochrony przyrody.</w:t>
      </w:r>
    </w:p>
    <w:p w14:paraId="0DCE3FE1" w14:textId="55326B2B" w:rsidR="00780797" w:rsidRDefault="00891A6E" w:rsidP="00780797">
      <w:pPr>
        <w:spacing w:line="276" w:lineRule="auto"/>
      </w:pPr>
      <w:r w:rsidRPr="00294FFB">
        <w:t xml:space="preserve">Główny Inspektor Sanitarny pismem znak </w:t>
      </w:r>
      <w:r w:rsidR="00C63627" w:rsidRPr="00294FFB">
        <w:t xml:space="preserve">HŚ.NZ.530.28.2025.PS </w:t>
      </w:r>
      <w:r w:rsidRPr="00294FFB">
        <w:t>z 0</w:t>
      </w:r>
      <w:r w:rsidR="009D5B91" w:rsidRPr="00294FFB">
        <w:t>9</w:t>
      </w:r>
      <w:r w:rsidRPr="00294FFB">
        <w:t xml:space="preserve"> września 2025 r. podtrzymał swoja opinię nie zgłaszając uwag, natomiast Generalny Dyrektor Ochrony Środowiska </w:t>
      </w:r>
      <w:r w:rsidR="00EE6597">
        <w:t xml:space="preserve">w </w:t>
      </w:r>
      <w:r w:rsidR="00EE6597" w:rsidRPr="00EE6597">
        <w:t xml:space="preserve">opinii znak </w:t>
      </w:r>
      <w:r w:rsidR="006B34E7" w:rsidRPr="006B34E7">
        <w:t xml:space="preserve">DOOŚ-WST.410.7.2025.JB/TW </w:t>
      </w:r>
      <w:r w:rsidR="00EE6597" w:rsidRPr="00EE6597">
        <w:t>z dnia 08.02.2026 r. zawarł szereg dodatkowych uwag, których analizę wraz z opisem sposobu uwzględnienia w ostatecznych wersjach dokumentów zawarto w Załączniku 1.</w:t>
      </w:r>
    </w:p>
    <w:p w14:paraId="58DD6994" w14:textId="77777777" w:rsidR="00967A3F" w:rsidRDefault="00967A3F" w:rsidP="00967A3F">
      <w:pPr>
        <w:spacing w:line="276" w:lineRule="auto"/>
      </w:pPr>
      <w:r>
        <w:t>Zgłoszone przez organ uwagi i wątpliwości dotyczyły zagadnień tj.:</w:t>
      </w:r>
    </w:p>
    <w:p w14:paraId="41283093" w14:textId="77777777" w:rsidR="00967A3F" w:rsidRDefault="00967A3F" w:rsidP="00967A3F">
      <w:pPr>
        <w:pStyle w:val="Punktory"/>
        <w:spacing w:line="276" w:lineRule="auto"/>
      </w:pPr>
      <w:r>
        <w:lastRenderedPageBreak/>
        <w:t>braku szczegółowych map przestrzennych działań utrzymaniowych oraz niewystarczającej analizy lokalizacji względem form ochrony przyrody;</w:t>
      </w:r>
    </w:p>
    <w:p w14:paraId="3DDC6120" w14:textId="77777777" w:rsidR="00967A3F" w:rsidRDefault="00967A3F" w:rsidP="00967A3F">
      <w:pPr>
        <w:pStyle w:val="Punktory"/>
        <w:spacing w:line="276" w:lineRule="auto"/>
      </w:pPr>
      <w:r>
        <w:t>definicji „swobodnego przepływu wód” (traktowanie procesów naturalnych jako zagrożeń);</w:t>
      </w:r>
    </w:p>
    <w:p w14:paraId="4A86EDC7" w14:textId="77777777" w:rsidR="00967A3F" w:rsidRDefault="00967A3F" w:rsidP="00967A3F">
      <w:pPr>
        <w:pStyle w:val="Punktory"/>
        <w:spacing w:line="276" w:lineRule="auto"/>
      </w:pPr>
      <w:r>
        <w:t>niewłaściwego sformułowania „działań minimalizujących”;</w:t>
      </w:r>
    </w:p>
    <w:p w14:paraId="355CCD60" w14:textId="77777777" w:rsidR="00967A3F" w:rsidRDefault="00967A3F" w:rsidP="00967A3F">
      <w:pPr>
        <w:pStyle w:val="Punktory"/>
        <w:spacing w:line="276" w:lineRule="auto"/>
      </w:pPr>
      <w:r>
        <w:t xml:space="preserve">powiązania PUW z Rozporządzeniem NRL (Nature </w:t>
      </w:r>
      <w:proofErr w:type="spellStart"/>
      <w:r>
        <w:t>Restoration</w:t>
      </w:r>
      <w:proofErr w:type="spellEnd"/>
      <w:r>
        <w:t xml:space="preserve"> Law);</w:t>
      </w:r>
    </w:p>
    <w:p w14:paraId="443FACCC" w14:textId="77777777" w:rsidR="00967A3F" w:rsidRDefault="00967A3F" w:rsidP="00967A3F">
      <w:pPr>
        <w:pStyle w:val="Punktory"/>
        <w:spacing w:line="276" w:lineRule="auto"/>
      </w:pPr>
      <w:r>
        <w:t>możliwości wystąpienia ryzyka znaczących negatywnych oddziaływań na obszary Natura 2000 i gatunki chronione (na podstawie przykładów);</w:t>
      </w:r>
    </w:p>
    <w:p w14:paraId="59D4EE8A" w14:textId="77777777" w:rsidR="00967A3F" w:rsidRDefault="00967A3F" w:rsidP="00967A3F">
      <w:pPr>
        <w:pStyle w:val="Punktory"/>
        <w:spacing w:line="276" w:lineRule="auto"/>
      </w:pPr>
      <w:r>
        <w:t>analizy oddziaływań skumulowanych, rozwiązań alternatywnych oraz monitoringu.</w:t>
      </w:r>
    </w:p>
    <w:p w14:paraId="58D01B91" w14:textId="77777777" w:rsidR="00967A3F" w:rsidRDefault="00967A3F" w:rsidP="00967A3F">
      <w:pPr>
        <w:spacing w:line="276" w:lineRule="auto"/>
      </w:pPr>
      <w:r>
        <w:t>W podsumowaniu opinii organ stwierdził, że w obecnym kształcie projekt PUW może znacząco negatywnie oddziaływać na cele ochrony obszarów Natura 2000, co zgodnie z art. 55 ust. 2 ustawy OOŚ, uniemożliwiłoby przyjęcie dokumentu.</w:t>
      </w:r>
    </w:p>
    <w:p w14:paraId="42BE780C" w14:textId="3F7C018B" w:rsidR="00967A3F" w:rsidRDefault="00967A3F" w:rsidP="00967A3F">
      <w:pPr>
        <w:spacing w:line="276" w:lineRule="auto"/>
      </w:pPr>
      <w:r>
        <w:t>W odpowiedzi na opinię w sposób szczegółowy wyjaśn</w:t>
      </w:r>
      <w:r w:rsidR="00BF5087">
        <w:t>iono</w:t>
      </w:r>
      <w:r>
        <w:t xml:space="preserve"> wszystkie wątpliwości, wskazując m.in. na:</w:t>
      </w:r>
    </w:p>
    <w:p w14:paraId="20102D31" w14:textId="77777777" w:rsidR="00967A3F" w:rsidRDefault="00967A3F" w:rsidP="00967A3F">
      <w:pPr>
        <w:pStyle w:val="Punktory"/>
        <w:spacing w:line="276" w:lineRule="auto"/>
      </w:pPr>
      <w:r>
        <w:t>planistyczny (nie operacyjny) charakter PUW;</w:t>
      </w:r>
    </w:p>
    <w:p w14:paraId="27A2798F" w14:textId="77777777" w:rsidR="00967A3F" w:rsidRDefault="00967A3F" w:rsidP="00967A3F">
      <w:pPr>
        <w:pStyle w:val="Punktory"/>
        <w:spacing w:line="276" w:lineRule="auto"/>
      </w:pPr>
      <w:r>
        <w:t>obiektywne ograniczenia danych referencyjnych;</w:t>
      </w:r>
    </w:p>
    <w:p w14:paraId="1F1E24BD" w14:textId="77777777" w:rsidR="00967A3F" w:rsidRDefault="00967A3F" w:rsidP="00967A3F">
      <w:pPr>
        <w:pStyle w:val="Punktory"/>
        <w:spacing w:line="276" w:lineRule="auto"/>
      </w:pPr>
      <w:r>
        <w:t>zastosowanie zasady przezorności;</w:t>
      </w:r>
    </w:p>
    <w:p w14:paraId="62742C91" w14:textId="77777777" w:rsidR="00967A3F" w:rsidRDefault="00967A3F" w:rsidP="00967A3F">
      <w:pPr>
        <w:pStyle w:val="Punktory"/>
        <w:spacing w:line="276" w:lineRule="auto"/>
      </w:pPr>
      <w:r>
        <w:t>selektywność i punktowość realizacji prac oraz tylko w razie wystąpienia rzeczywistej potrzeby ich realizacji (nieprzewidywalność następstw zjawisk klimatycznych i hydrologicznych);</w:t>
      </w:r>
    </w:p>
    <w:p w14:paraId="1DDEA293" w14:textId="77777777" w:rsidR="00967A3F" w:rsidRDefault="00967A3F" w:rsidP="00967A3F">
      <w:pPr>
        <w:pStyle w:val="Punktory"/>
        <w:spacing w:line="276" w:lineRule="auto"/>
      </w:pPr>
      <w:r w:rsidRPr="009A5289">
        <w:t>istniejące mechanizmy ochronne (obowiązkowy nadzór przyrodniczy na obszarach chronionych, procedura zgłoszeniowa z art. 118–118a ustawy OP, w większości obowiązkowe stosowanie działań minimalizujących możliwe oddziaływania).</w:t>
      </w:r>
    </w:p>
    <w:p w14:paraId="010FAA76" w14:textId="77777777" w:rsidR="00967A3F" w:rsidRDefault="00967A3F" w:rsidP="00967A3F">
      <w:r>
        <w:t xml:space="preserve">W wyniku otrzymanej opinii wprowadzone zostały w proj. PUW zmiany i korekty oraz </w:t>
      </w:r>
      <w:r w:rsidRPr="002D17B2">
        <w:t>upewniono się o przypisaniu odpowiednich działań minimalizujących</w:t>
      </w:r>
      <w:r>
        <w:t>:</w:t>
      </w:r>
    </w:p>
    <w:p w14:paraId="22E6FADD" w14:textId="77777777" w:rsidR="00967A3F" w:rsidRDefault="00967A3F" w:rsidP="00967A3F">
      <w:pPr>
        <w:pStyle w:val="Punktory"/>
      </w:pPr>
      <w:r>
        <w:t>dokonano korekt terminologii w zakresie oddziaływań istotnych;</w:t>
      </w:r>
    </w:p>
    <w:p w14:paraId="7F1831DA" w14:textId="36780945" w:rsidR="00967A3F" w:rsidRDefault="00967A3F" w:rsidP="00967A3F">
      <w:pPr>
        <w:pStyle w:val="Punktory"/>
      </w:pPr>
      <w:r>
        <w:t xml:space="preserve">doprecyzowano opis zagrożenia VIII w Załączniku Nr 1 PUW oraz w Prognozie; uwzględniono w pełni uwagę dot. korekty matrycy oddziaływań w Zał. nr 7 do Prognozy </w:t>
      </w:r>
      <w:r w:rsidRPr="005D55ED">
        <w:t>(zmian</w:t>
      </w:r>
      <w:r>
        <w:t>y</w:t>
      </w:r>
      <w:r w:rsidRPr="005D55ED">
        <w:t xml:space="preserve"> wynikając</w:t>
      </w:r>
      <w:r>
        <w:t>e</w:t>
      </w:r>
      <w:r w:rsidRPr="005D55ED">
        <w:t xml:space="preserve"> z uwag skierowanych do innych proj. PUW, uwzględniona również w przedmiotowym dokumencie)</w:t>
      </w:r>
      <w:r>
        <w:t>;</w:t>
      </w:r>
    </w:p>
    <w:p w14:paraId="5E3D77DF" w14:textId="08A3C362" w:rsidR="00967A3F" w:rsidRDefault="00967A3F" w:rsidP="00967A3F">
      <w:pPr>
        <w:pStyle w:val="Punktory"/>
      </w:pPr>
      <w:r w:rsidRPr="005D55ED">
        <w:t>dla wskazanych przez GDOŚ odcinków wód</w:t>
      </w:r>
      <w:r w:rsidR="00665030">
        <w:t>:</w:t>
      </w:r>
      <w:r w:rsidRPr="005D55ED">
        <w:t xml:space="preserve"> </w:t>
      </w:r>
      <w:r w:rsidR="00665030" w:rsidRPr="00665030">
        <w:t>Dopływ z Kaplina (Struga Kaplińska), Samica Stęszewska, Grabarka</w:t>
      </w:r>
      <w:r w:rsidR="00665030">
        <w:t xml:space="preserve">, </w:t>
      </w:r>
      <w:r w:rsidRPr="005D55ED">
        <w:t>potwierdzono dodatkowe zaplanowane ograniczenia przestrzenne i obligatoryjne działania minimalizujące</w:t>
      </w:r>
      <w:r w:rsidR="00665030">
        <w:t>;</w:t>
      </w:r>
    </w:p>
    <w:p w14:paraId="772C93A1" w14:textId="4FFD7CF6" w:rsidR="00967A3F" w:rsidRDefault="00967A3F" w:rsidP="00967A3F">
      <w:pPr>
        <w:pStyle w:val="Punktory"/>
      </w:pPr>
      <w:r>
        <w:lastRenderedPageBreak/>
        <w:t xml:space="preserve">skrócono 3 odcinki wód: </w:t>
      </w:r>
      <w:proofErr w:type="spellStart"/>
      <w:r>
        <w:t>Lipiczanka</w:t>
      </w:r>
      <w:proofErr w:type="spellEnd"/>
      <w:r>
        <w:t xml:space="preserve">, Kanał </w:t>
      </w:r>
      <w:proofErr w:type="spellStart"/>
      <w:r>
        <w:t>Ludomicki</w:t>
      </w:r>
      <w:proofErr w:type="spellEnd"/>
      <w:r>
        <w:t xml:space="preserve">, Struga Wrońska, w wyniku ponownej weryfikacji zasadności ich ujęcia w PUW. </w:t>
      </w:r>
    </w:p>
    <w:p w14:paraId="6EE3E346" w14:textId="77777777" w:rsidR="00650AC7" w:rsidRDefault="00967A3F" w:rsidP="00967A3F">
      <w:pPr>
        <w:pStyle w:val="Punktory"/>
        <w:numPr>
          <w:ilvl w:val="0"/>
          <w:numId w:val="0"/>
        </w:numPr>
      </w:pPr>
      <w:r>
        <w:t xml:space="preserve">Ponadto wersja PUW przedłożona do opiniowania już zawierała znaczące ograniczenia zakresu (skrócenie o ok. </w:t>
      </w:r>
      <w:r w:rsidR="00665030">
        <w:t>972,9</w:t>
      </w:r>
      <w:r>
        <w:t xml:space="preserve"> km względem wersji do konsultacji społecznych, w tym wyłączenie wielu odcinków w obszarach chronionych). </w:t>
      </w:r>
    </w:p>
    <w:p w14:paraId="17FACDFB" w14:textId="77777777" w:rsidR="00650AC7" w:rsidRPr="001B5D43" w:rsidRDefault="00967A3F" w:rsidP="00650AC7">
      <w:pPr>
        <w:pStyle w:val="Punktory"/>
        <w:numPr>
          <w:ilvl w:val="0"/>
          <w:numId w:val="0"/>
        </w:numPr>
      </w:pPr>
      <w:r>
        <w:t xml:space="preserve">Wszystkie uwagi GDOŚ zostały szczegółowo przeanalizowane i wyjaśnione. </w:t>
      </w:r>
      <w:r w:rsidR="00650AC7" w:rsidRPr="001B5D43">
        <w:t>Wprowadzone korekty</w:t>
      </w:r>
      <w:r w:rsidR="00650AC7">
        <w:t>,</w:t>
      </w:r>
      <w:r w:rsidR="00650AC7" w:rsidRPr="001B5D43">
        <w:t xml:space="preserve"> wcześniejsze ograniczenia zakresu PUW</w:t>
      </w:r>
      <w:r w:rsidR="00650AC7">
        <w:t xml:space="preserve">, obowiązek stosowania działań minimalizujących możliwe negatywne oddziaływania, jak również obowiązkowy nadzór przyrodniczy nad prowadzonymi działaniami w zasięgu obszarów chronionych, a także przestrzeganie obowiązujących przepisów prawa, </w:t>
      </w:r>
      <w:r w:rsidR="00650AC7" w:rsidRPr="001B5D43">
        <w:t xml:space="preserve">eliminują ryzyko znaczącego negatywnego oddziaływania na obszary Natura 2000, co umożliwia dalsze procedowanie </w:t>
      </w:r>
      <w:r w:rsidR="00650AC7">
        <w:t xml:space="preserve">i przyjęcie </w:t>
      </w:r>
      <w:r w:rsidR="00650AC7" w:rsidRPr="001B5D43">
        <w:t>dokumentu.</w:t>
      </w:r>
    </w:p>
    <w:p w14:paraId="0BBCD7C0" w14:textId="77777777" w:rsidR="00650AC7" w:rsidRPr="001B5D43" w:rsidRDefault="00650AC7" w:rsidP="00650AC7">
      <w:pPr>
        <w:autoSpaceDE w:val="0"/>
        <w:autoSpaceDN w:val="0"/>
        <w:adjustRightInd w:val="0"/>
        <w:spacing w:after="120" w:line="276" w:lineRule="auto"/>
        <w:rPr>
          <w:rFonts w:cstheme="minorHAnsi"/>
        </w:rPr>
      </w:pPr>
      <w:r w:rsidRPr="00650AC7">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18806B6A" w14:textId="1A95A3D6" w:rsidR="00650AC7" w:rsidRPr="001B5D43" w:rsidRDefault="00650AC7" w:rsidP="00650AC7">
      <w:pPr>
        <w:autoSpaceDE w:val="0"/>
        <w:autoSpaceDN w:val="0"/>
        <w:adjustRightInd w:val="0"/>
        <w:spacing w:after="120" w:line="276" w:lineRule="auto"/>
        <w:rPr>
          <w:rFonts w:cstheme="minorHAnsi"/>
        </w:rPr>
      </w:pPr>
      <w:r w:rsidRPr="001B5D43">
        <w:rPr>
          <w:rFonts w:cstheme="minorHAnsi"/>
        </w:rPr>
        <w:t>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w:t>
      </w:r>
      <w:r w:rsidR="00807788">
        <w:rPr>
          <w:rFonts w:cstheme="minorHAnsi"/>
        </w:rPr>
        <w:t xml:space="preserve"> </w:t>
      </w:r>
      <w:r w:rsidRPr="001B5D43">
        <w:rPr>
          <w:rFonts w:cstheme="minorHAnsi"/>
        </w:rPr>
        <w:t xml:space="preserve">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11A582A0" w14:textId="77777777" w:rsidR="00650AC7" w:rsidRPr="001B5D43" w:rsidRDefault="00650AC7" w:rsidP="00650AC7">
      <w:pPr>
        <w:autoSpaceDE w:val="0"/>
        <w:autoSpaceDN w:val="0"/>
        <w:adjustRightInd w:val="0"/>
        <w:spacing w:after="120" w:line="276" w:lineRule="auto"/>
        <w:rPr>
          <w:rFonts w:cstheme="minorHAnsi"/>
        </w:rPr>
      </w:pPr>
      <w:r w:rsidRPr="001B5D43">
        <w:rPr>
          <w:rFonts w:cstheme="minorHAnsi"/>
        </w:rPr>
        <w:t xml:space="preserve">Art. 34 ust 2. wskazuje, że w </w:t>
      </w:r>
      <w:proofErr w:type="gramStart"/>
      <w:r w:rsidRPr="001B5D43">
        <w:rPr>
          <w:rFonts w:cstheme="minorHAnsi"/>
        </w:rPr>
        <w:t>przypadku</w:t>
      </w:r>
      <w:proofErr w:type="gramEnd"/>
      <w:r w:rsidRPr="001B5D43">
        <w:rPr>
          <w:rFonts w:cstheme="minorHAnsi"/>
        </w:rPr>
        <w:t xml:space="preserve"> gdy znaczące negatywne oddziaływanie dotyczy siedlisk i gatunków priorytetowych, zezwolenie, o którym mowa w ust. 1, może zostać udzielone wyłącznie w celu:</w:t>
      </w:r>
    </w:p>
    <w:p w14:paraId="1590E1AF" w14:textId="77777777" w:rsidR="00650AC7" w:rsidRPr="001B5D43" w:rsidRDefault="00650AC7" w:rsidP="00650AC7">
      <w:pPr>
        <w:pStyle w:val="Akapitzlist"/>
        <w:numPr>
          <w:ilvl w:val="0"/>
          <w:numId w:val="15"/>
        </w:numPr>
        <w:autoSpaceDE w:val="0"/>
        <w:autoSpaceDN w:val="0"/>
        <w:adjustRightInd w:val="0"/>
        <w:spacing w:after="120" w:line="276" w:lineRule="auto"/>
        <w:rPr>
          <w:rFonts w:cstheme="minorHAnsi"/>
        </w:rPr>
      </w:pPr>
      <w:r w:rsidRPr="001B5D43">
        <w:rPr>
          <w:rFonts w:cstheme="minorHAnsi"/>
        </w:rPr>
        <w:t>ochrony zdrowia i życia ludzi;</w:t>
      </w:r>
    </w:p>
    <w:p w14:paraId="722EBAD5" w14:textId="77777777" w:rsidR="00650AC7" w:rsidRPr="001B5D43" w:rsidRDefault="00650AC7" w:rsidP="00650AC7">
      <w:pPr>
        <w:pStyle w:val="Akapitzlist"/>
        <w:numPr>
          <w:ilvl w:val="0"/>
          <w:numId w:val="15"/>
        </w:numPr>
        <w:autoSpaceDE w:val="0"/>
        <w:autoSpaceDN w:val="0"/>
        <w:adjustRightInd w:val="0"/>
        <w:spacing w:after="120" w:line="276" w:lineRule="auto"/>
        <w:rPr>
          <w:rFonts w:cstheme="minorHAnsi"/>
        </w:rPr>
      </w:pPr>
      <w:r w:rsidRPr="001B5D43">
        <w:rPr>
          <w:rFonts w:cstheme="minorHAnsi"/>
        </w:rPr>
        <w:t>zapewnienia bezpieczeństwa powszechnego;</w:t>
      </w:r>
    </w:p>
    <w:p w14:paraId="05C2696E" w14:textId="77777777" w:rsidR="00650AC7" w:rsidRPr="001B5D43" w:rsidRDefault="00650AC7" w:rsidP="00650AC7">
      <w:pPr>
        <w:pStyle w:val="Akapitzlist"/>
        <w:numPr>
          <w:ilvl w:val="0"/>
          <w:numId w:val="15"/>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0E5351BE" w14:textId="77777777" w:rsidR="00650AC7" w:rsidRPr="001B5D43" w:rsidRDefault="00650AC7" w:rsidP="00650AC7">
      <w:pPr>
        <w:pStyle w:val="Akapitzlist"/>
        <w:numPr>
          <w:ilvl w:val="0"/>
          <w:numId w:val="15"/>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2D73A304" w14:textId="0D004A89" w:rsidR="00650AC7" w:rsidRPr="001B5D43" w:rsidRDefault="00650AC7" w:rsidP="00650AC7">
      <w:pPr>
        <w:spacing w:after="120" w:line="276" w:lineRule="auto"/>
        <w:rPr>
          <w:rFonts w:cstheme="minorHAnsi"/>
        </w:rPr>
      </w:pPr>
      <w:r w:rsidRPr="001B5D43">
        <w:rPr>
          <w:rFonts w:cstheme="minorHAnsi"/>
        </w:rPr>
        <w:t xml:space="preserve">Działania planowane w ramach PUW, dla których GDOŚ w opinii znak </w:t>
      </w:r>
      <w:r w:rsidR="00171ECF" w:rsidRPr="006B34E7">
        <w:t xml:space="preserve">DOOŚ-WST.410.7.2025.JB/TW </w:t>
      </w:r>
      <w:r w:rsidR="00171ECF" w:rsidRPr="00EE6597">
        <w:t>z dnia 08.02.2026</w:t>
      </w:r>
      <w:r w:rsidR="00171ECF">
        <w:t xml:space="preserve"> r. </w:t>
      </w:r>
      <w:r w:rsidRPr="001B5D43">
        <w:rPr>
          <w:rFonts w:cstheme="minorHAnsi"/>
        </w:rPr>
        <w:t xml:space="preserve">zgłosił obawę, że mogą one znacząco negatywnie oddziaływać na obszar Natura 2000 podlegają ustawowemu obowiązkowi </w:t>
      </w:r>
      <w:r w:rsidRPr="001B5D43">
        <w:rPr>
          <w:rFonts w:cstheme="minorHAnsi"/>
        </w:rPr>
        <w:lastRenderedPageBreak/>
        <w:t>zgłoszenia do RDOŚ (m.in. w ramach art. 118 ustawy OP</w:t>
      </w:r>
      <w:r>
        <w:rPr>
          <w:rFonts w:cstheme="minorHAnsi"/>
        </w:rPr>
        <w:t>).</w:t>
      </w:r>
      <w:r w:rsidRPr="001B5D43">
        <w:rPr>
          <w:rFonts w:cstheme="minorHAnsi"/>
        </w:rPr>
        <w:t xml:space="preserve"> 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w:t>
      </w:r>
      <w:r w:rsidR="00410C19">
        <w:rPr>
          <w:rFonts w:cstheme="minorHAnsi"/>
        </w:rPr>
        <w:t xml:space="preserve"> </w:t>
      </w:r>
      <w:r w:rsidRPr="001B5D43">
        <w:rPr>
          <w:rFonts w:cstheme="minorHAnsi"/>
        </w:rPr>
        <w:t xml:space="preserve">i wobec braku rozwiązań alternatywnych, właściwy RDOŚ może udzielić odstępstwa. </w:t>
      </w:r>
    </w:p>
    <w:p w14:paraId="4841A4BF" w14:textId="77777777" w:rsidR="00650AC7" w:rsidRPr="001B5D43" w:rsidRDefault="00650AC7" w:rsidP="00650AC7">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195A1A7E" w14:textId="7E134290" w:rsidR="00650AC7" w:rsidRDefault="00650AC7" w:rsidP="00650AC7">
      <w:pPr>
        <w:autoSpaceDE w:val="0"/>
        <w:autoSpaceDN w:val="0"/>
        <w:adjustRightInd w:val="0"/>
        <w:spacing w:after="120" w:line="276" w:lineRule="auto"/>
        <w:rPr>
          <w:rFonts w:cstheme="minorHAnsi"/>
        </w:rPr>
      </w:pPr>
      <w:r w:rsidRPr="001B5D43">
        <w:rPr>
          <w:rFonts w:cstheme="minorHAnsi"/>
        </w:rPr>
        <w:t>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w:t>
      </w:r>
      <w:r>
        <w:rPr>
          <w:rFonts w:cstheme="minorHAnsi"/>
        </w:rPr>
        <w:t xml:space="preserve"> D</w:t>
      </w:r>
      <w:r w:rsidRPr="001B5D43">
        <w:rPr>
          <w:rFonts w:cstheme="minorHAnsi"/>
        </w:rPr>
        <w:t xml:space="preserve">ziałania zaplanowane w PUW 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w:t>
      </w:r>
      <w:r>
        <w:rPr>
          <w:rFonts w:cstheme="minorHAnsi"/>
        </w:rPr>
        <w:t>19</w:t>
      </w:r>
      <w:r w:rsidRPr="001B5D43">
        <w:rPr>
          <w:rFonts w:cstheme="minorHAnsi"/>
        </w:rPr>
        <w:t xml:space="preserve"> i </w:t>
      </w:r>
      <w:r>
        <w:rPr>
          <w:rFonts w:cstheme="minorHAnsi"/>
        </w:rPr>
        <w:t>20)</w:t>
      </w:r>
      <w:r w:rsidRPr="001B5D43">
        <w:rPr>
          <w:rFonts w:cstheme="minorHAnsi"/>
        </w:rPr>
        <w:t xml:space="preserve"> oraz w legendzie do Zał. 3a PUW. </w:t>
      </w:r>
      <w:r w:rsidRPr="001B5D43">
        <w:t>Na obecnym etapie rozwoju wiedzy i technologii to właśnie dobre praktyki stanowią jedyny dostępny i uznany sposób definiowania działań minimalizujących. Do tej pory nie zostały opracowane alternatywne rozwiązania, które mogłyby być zastosowane w analizowanym zakresie.</w:t>
      </w:r>
      <w:r w:rsidRPr="001B5D43">
        <w:rPr>
          <w:rFonts w:cstheme="minorHAnsi"/>
        </w:rPr>
        <w:t xml:space="preserve"> Zatem zakres działań minimalizujących wskazany w ślad za Katalogiem dobrych praktyk jest adekwatny do charakteru działań i zgodny z aktualną wiedzą w tym zakresie. </w:t>
      </w:r>
    </w:p>
    <w:p w14:paraId="43ED824D" w14:textId="77777777" w:rsidR="00650AC7" w:rsidRDefault="00650AC7">
      <w:pPr>
        <w:spacing w:after="0" w:line="240" w:lineRule="auto"/>
        <w:jc w:val="left"/>
        <w:rPr>
          <w:rFonts w:cstheme="minorHAnsi"/>
        </w:rPr>
      </w:pPr>
      <w:r>
        <w:rPr>
          <w:rFonts w:cstheme="minorHAnsi"/>
        </w:rPr>
        <w:br w:type="page"/>
      </w:r>
    </w:p>
    <w:p w14:paraId="21113FFE" w14:textId="1B643A32" w:rsidR="00087EC8" w:rsidRDefault="008B65CF" w:rsidP="00CE1475">
      <w:pPr>
        <w:pStyle w:val="Nagwek1"/>
        <w:spacing w:line="276" w:lineRule="auto"/>
      </w:pPr>
      <w:bookmarkStart w:id="5" w:name="_Toc212039395"/>
      <w:bookmarkStart w:id="6" w:name="_Toc212039396"/>
      <w:bookmarkStart w:id="7" w:name="_Toc212039397"/>
      <w:bookmarkStart w:id="8" w:name="_Toc226109544"/>
      <w:bookmarkEnd w:id="5"/>
      <w:bookmarkEnd w:id="6"/>
      <w:bookmarkEnd w:id="7"/>
      <w:r w:rsidRPr="0021794C">
        <w:lastRenderedPageBreak/>
        <w:t>SPOSÓB W JAKI ZOSTAŁY WZIĘTE POD UWAGĘ I W JAKIM ZAKRESIE ZOSTAŁY UWZGLĘDNIONE ZGŁOSZONE</w:t>
      </w:r>
      <w:r w:rsidRPr="008B65CF">
        <w:t xml:space="preserve"> UWAGI I WNIOSKI</w:t>
      </w:r>
      <w:bookmarkEnd w:id="8"/>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6" w:history="1">
        <w:r w:rsidRPr="00C7634A">
          <w:rPr>
            <w:rStyle w:val="Hipercze"/>
          </w:rPr>
          <w:t>https://www.gov.pl/web/wody-polskie/rzgw</w:t>
        </w:r>
      </w:hyperlink>
      <w:r w:rsidRPr="00C7634A">
        <w:t>;</w:t>
      </w:r>
    </w:p>
    <w:p w14:paraId="0750B66F" w14:textId="77777777" w:rsidR="00E917E4" w:rsidRPr="00C7634A" w:rsidRDefault="00E917E4" w:rsidP="00E917E4">
      <w:pPr>
        <w:pStyle w:val="Punktory"/>
        <w:spacing w:line="276" w:lineRule="auto"/>
      </w:pPr>
      <w:r w:rsidRPr="00C7634A">
        <w:t>w formie pisemnej za pomocą formularza dostępnego na spotkaniach konsultacyjnych;</w:t>
      </w:r>
    </w:p>
    <w:p w14:paraId="3E737885" w14:textId="77777777" w:rsidR="00E917E4" w:rsidRPr="00C7634A" w:rsidRDefault="00E917E4" w:rsidP="00E917E4">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7"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18" w:history="1">
        <w:r w:rsidRPr="00C7634A">
          <w:rPr>
            <w:rStyle w:val="Hipercze"/>
          </w:rPr>
          <w:t>https://www.gov.pl/web/wody-polskie/plany-utrzymania-wod</w:t>
        </w:r>
      </w:hyperlink>
      <w:r w:rsidRPr="00C7634A">
        <w:t>, w dniu rozpoczęcia konsultacji społecznych.</w:t>
      </w:r>
    </w:p>
    <w:p w14:paraId="1EA56361" w14:textId="3F7C7481" w:rsidR="00E917E4" w:rsidRPr="006929F7" w:rsidRDefault="00E917E4" w:rsidP="00301D1D">
      <w:pPr>
        <w:spacing w:line="276" w:lineRule="auto"/>
      </w:pPr>
      <w:r w:rsidRPr="006929F7">
        <w:t xml:space="preserve">Ponadto w ramach zapewnienia udziału społeczeństwa w prowadzonych konsultacjach, zostały zorganizowane </w:t>
      </w:r>
      <w:r w:rsidR="00415BA1" w:rsidRPr="006929F7">
        <w:t>2</w:t>
      </w:r>
      <w:r w:rsidR="00301D1D" w:rsidRPr="006929F7">
        <w:t xml:space="preserve"> </w:t>
      </w:r>
      <w:r w:rsidRPr="006929F7">
        <w:t>spotkania konsultacyjne:</w:t>
      </w:r>
    </w:p>
    <w:p w14:paraId="7FEF3096" w14:textId="25F8B520" w:rsidR="00E329B9" w:rsidRPr="006929F7" w:rsidRDefault="00E917E4" w:rsidP="00301D1D">
      <w:pPr>
        <w:pStyle w:val="Punktory"/>
        <w:spacing w:line="276" w:lineRule="auto"/>
      </w:pPr>
      <w:r w:rsidRPr="006929F7">
        <w:t>dnia</w:t>
      </w:r>
      <w:r w:rsidR="00583E88" w:rsidRPr="006929F7">
        <w:t xml:space="preserve"> </w:t>
      </w:r>
      <w:r w:rsidR="00415BA1" w:rsidRPr="006929F7">
        <w:t>29 stycznia 2025 r. w siedzibie PGW WP RZGW w Poznaniu pod adresem: ul. Chlebowa 4/8, 61-003 Poznań;</w:t>
      </w:r>
    </w:p>
    <w:p w14:paraId="385A8024" w14:textId="77777777" w:rsidR="00415BA1" w:rsidRPr="006929F7" w:rsidRDefault="00E917E4" w:rsidP="00415BA1">
      <w:pPr>
        <w:pStyle w:val="Punktory"/>
      </w:pPr>
      <w:r w:rsidRPr="006929F7">
        <w:t xml:space="preserve">dnia </w:t>
      </w:r>
      <w:r w:rsidR="00415BA1" w:rsidRPr="006929F7">
        <w:t>30 stycznia 2025 r. w Hotelu Gorzów w Gorzowie Wielkopolskim pod adresem: ul. Walczaka 22, 66-400 Gorzów Wielkopolski.</w:t>
      </w:r>
    </w:p>
    <w:p w14:paraId="0D4571F6" w14:textId="16CC0AF4" w:rsidR="00891A6E" w:rsidRPr="006929F7" w:rsidRDefault="00891A6E" w:rsidP="00D1465D">
      <w:pPr>
        <w:pStyle w:val="Punktory"/>
        <w:numPr>
          <w:ilvl w:val="0"/>
          <w:numId w:val="0"/>
        </w:numPr>
        <w:spacing w:line="276" w:lineRule="auto"/>
      </w:pPr>
      <w:r w:rsidRPr="006929F7">
        <w:lastRenderedPageBreak/>
        <w:t>W ramach konsultacji społecznych, w okresie od 7 do 31 stycznia 2025 r. do wszystkich konsultowanych projektów PUW wraz z Prognozami wpłynęł</w:t>
      </w:r>
      <w:r w:rsidR="00836E86" w:rsidRPr="006929F7">
        <w:t>y</w:t>
      </w:r>
      <w:r w:rsidRPr="006929F7">
        <w:t xml:space="preserve"> łącznie 11 </w:t>
      </w:r>
      <w:r w:rsidR="00DE3A49" w:rsidRPr="006929F7">
        <w:t>05</w:t>
      </w:r>
      <w:r w:rsidR="00824FBE">
        <w:t>4</w:t>
      </w:r>
      <w:r w:rsidRPr="006929F7">
        <w:t xml:space="preserve"> uwag</w:t>
      </w:r>
      <w:r w:rsidR="00DE3A49" w:rsidRPr="006929F7">
        <w:t>i</w:t>
      </w:r>
      <w:r w:rsidRPr="006929F7">
        <w:t xml:space="preserve">, </w:t>
      </w:r>
      <w:r w:rsidR="00BA75AD" w:rsidRPr="006929F7">
        <w:br/>
      </w:r>
      <w:r w:rsidRPr="006929F7">
        <w:t>w tym</w:t>
      </w:r>
      <w:r w:rsidR="00836E86" w:rsidRPr="006929F7">
        <w:t xml:space="preserve"> </w:t>
      </w:r>
      <w:r w:rsidR="00A448D6" w:rsidRPr="006929F7">
        <w:t>967</w:t>
      </w:r>
      <w:r w:rsidR="00836E86" w:rsidRPr="006929F7">
        <w:t xml:space="preserve"> uwag bezpośrednio dotycząc</w:t>
      </w:r>
      <w:r w:rsidR="00A448D6" w:rsidRPr="006929F7">
        <w:t>ych</w:t>
      </w:r>
      <w:r w:rsidR="00836E86" w:rsidRPr="006929F7">
        <w:t xml:space="preserve"> projektu Planu utrzymania wód w regionie wodnym </w:t>
      </w:r>
      <w:r w:rsidR="00A448D6" w:rsidRPr="006929F7">
        <w:t>Warty</w:t>
      </w:r>
      <w:r w:rsidR="004E5AF4" w:rsidRPr="006929F7">
        <w:t xml:space="preserve"> </w:t>
      </w:r>
      <w:r w:rsidR="00836E86" w:rsidRPr="006929F7">
        <w:t xml:space="preserve">– obszar działania PGW Wody Polskie Regionalnego Zarządu Gospodarki Wodnej w </w:t>
      </w:r>
      <w:r w:rsidR="00A448D6" w:rsidRPr="006929F7">
        <w:t>Poznaniu</w:t>
      </w:r>
      <w:r w:rsidR="00836E86" w:rsidRPr="006929F7">
        <w:t xml:space="preserve"> lub opracowanej dla niego Prognozy OOŚ.</w:t>
      </w:r>
      <w:r w:rsidR="00584F6E" w:rsidRPr="006929F7">
        <w:t xml:space="preserve"> </w:t>
      </w:r>
      <w:r w:rsidRPr="006929F7">
        <w:t>Dodatkowo odnotowano 31</w:t>
      </w:r>
      <w:r w:rsidR="00824FBE">
        <w:t>2</w:t>
      </w:r>
      <w:r w:rsidRPr="006929F7">
        <w:t xml:space="preserve"> tzw. „uwag ogólnych”, niezwiązanych</w:t>
      </w:r>
      <w:r w:rsidR="00476DFA" w:rsidRPr="006929F7">
        <w:t xml:space="preserve"> z</w:t>
      </w:r>
      <w:r w:rsidRPr="006929F7">
        <w:t xml:space="preserve"> konkretnym projektem PUW.</w:t>
      </w:r>
    </w:p>
    <w:p w14:paraId="7F664D12" w14:textId="5DD451B4" w:rsidR="00891A6E" w:rsidRPr="006929F7" w:rsidRDefault="00891A6E" w:rsidP="00891A6E">
      <w:pPr>
        <w:spacing w:after="0" w:line="276" w:lineRule="auto"/>
      </w:pPr>
      <w:r w:rsidRPr="006929F7">
        <w:t xml:space="preserve">Zakres wnoszonych uwag i wniosków był bardzo szeroki </w:t>
      </w:r>
      <w:r w:rsidR="00BF4A06" w:rsidRPr="006929F7">
        <w:t xml:space="preserve">i dotyczył </w:t>
      </w:r>
      <w:r w:rsidRPr="006929F7">
        <w:t>m.in.</w:t>
      </w:r>
      <w:r w:rsidR="00BF4A06" w:rsidRPr="006929F7">
        <w:t xml:space="preserve"> poniższych zagadnień</w:t>
      </w:r>
      <w:r w:rsidRPr="006929F7">
        <w:t>:</w:t>
      </w:r>
    </w:p>
    <w:p w14:paraId="12A7BA21" w14:textId="293B556E" w:rsidR="00891A6E" w:rsidRPr="006929F7" w:rsidRDefault="00891A6E" w:rsidP="00D1465D">
      <w:pPr>
        <w:pStyle w:val="Akapitzlist"/>
        <w:numPr>
          <w:ilvl w:val="0"/>
          <w:numId w:val="5"/>
        </w:numPr>
        <w:spacing w:before="240" w:after="0" w:line="276" w:lineRule="auto"/>
      </w:pPr>
      <w:r w:rsidRPr="006929F7">
        <w:t>Odstąpienie od prac na całej długości cieku lub częściowe ograniczenie prac;</w:t>
      </w:r>
    </w:p>
    <w:p w14:paraId="479C50F1" w14:textId="644921D1" w:rsidR="00891A6E" w:rsidRPr="006929F7" w:rsidRDefault="00891A6E" w:rsidP="00891A6E">
      <w:pPr>
        <w:pStyle w:val="Akapitzlist"/>
        <w:numPr>
          <w:ilvl w:val="0"/>
          <w:numId w:val="5"/>
        </w:numPr>
        <w:spacing w:after="0" w:line="276" w:lineRule="auto"/>
      </w:pPr>
      <w:r w:rsidRPr="006929F7">
        <w:t>Uszczegółowienie lokalizacji odcinków wód i planowanych prac,</w:t>
      </w:r>
    </w:p>
    <w:p w14:paraId="52D9F5EE" w14:textId="64A34C5B" w:rsidR="00891A6E" w:rsidRPr="006929F7" w:rsidRDefault="00891A6E" w:rsidP="00891A6E">
      <w:pPr>
        <w:pStyle w:val="Akapitzlist"/>
        <w:numPr>
          <w:ilvl w:val="0"/>
          <w:numId w:val="5"/>
        </w:numPr>
        <w:spacing w:after="0" w:line="276" w:lineRule="auto"/>
      </w:pPr>
      <w:r w:rsidRPr="006929F7">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6929F7" w:rsidRDefault="00891A6E" w:rsidP="00891A6E">
      <w:pPr>
        <w:pStyle w:val="Akapitzlist"/>
        <w:numPr>
          <w:ilvl w:val="0"/>
          <w:numId w:val="5"/>
        </w:numPr>
        <w:spacing w:after="0" w:line="276" w:lineRule="auto"/>
      </w:pPr>
      <w:r w:rsidRPr="006929F7">
        <w:t>Ujęcie dodatkowych działań utrzymaniowych lub uwzględnienie cieku nie znajdującego się w projekcje dokumentu;</w:t>
      </w:r>
    </w:p>
    <w:p w14:paraId="73FECDDD" w14:textId="3B5717A3" w:rsidR="00891A6E" w:rsidRPr="006929F7" w:rsidRDefault="00891A6E" w:rsidP="00891A6E">
      <w:pPr>
        <w:pStyle w:val="Akapitzlist"/>
        <w:numPr>
          <w:ilvl w:val="0"/>
          <w:numId w:val="5"/>
        </w:numPr>
        <w:spacing w:after="0" w:line="276" w:lineRule="auto"/>
      </w:pPr>
      <w:r w:rsidRPr="006929F7">
        <w:t>Propozycje zmian założeń projektowych</w:t>
      </w:r>
      <w:r w:rsidR="003A627B" w:rsidRPr="006929F7">
        <w:t>.</w:t>
      </w:r>
    </w:p>
    <w:p w14:paraId="112C8150" w14:textId="77777777" w:rsidR="00891A6E" w:rsidRPr="006929F7" w:rsidRDefault="00891A6E" w:rsidP="00891A6E">
      <w:pPr>
        <w:spacing w:after="0" w:line="276" w:lineRule="auto"/>
      </w:pPr>
    </w:p>
    <w:p w14:paraId="48A58152" w14:textId="747ED19A" w:rsidR="006F7455" w:rsidRPr="006929F7" w:rsidRDefault="006F7455" w:rsidP="006F7455">
      <w:pPr>
        <w:spacing w:after="0" w:line="276" w:lineRule="auto"/>
      </w:pPr>
      <w:r w:rsidRPr="006929F7">
        <w:t xml:space="preserve">Spośród </w:t>
      </w:r>
      <w:r w:rsidR="003A2DD4" w:rsidRPr="006929F7">
        <w:t>967</w:t>
      </w:r>
      <w:r w:rsidRPr="006929F7">
        <w:t xml:space="preserve"> uwag i wniosków wniesionych do projektu Planu utrzymania wód </w:t>
      </w:r>
      <w:r w:rsidRPr="006929F7">
        <w:br/>
        <w:t xml:space="preserve">w regionie wodnym </w:t>
      </w:r>
      <w:r w:rsidR="0059259C" w:rsidRPr="006929F7">
        <w:t>Warty</w:t>
      </w:r>
      <w:r w:rsidR="00E4490B" w:rsidRPr="006929F7">
        <w:t xml:space="preserve"> </w:t>
      </w:r>
      <w:r w:rsidRPr="006929F7">
        <w:t xml:space="preserve">– obszar działania PGW Wody Polskie Regionalnego Zarządu Gospodarki Wodnej w </w:t>
      </w:r>
      <w:r w:rsidR="0059259C" w:rsidRPr="006929F7">
        <w:t>Poznaniu</w:t>
      </w:r>
      <w:r w:rsidRPr="006929F7">
        <w:t xml:space="preserve"> lub opracowanej dla niego Prognozy OOŚ w pełni uwzględniono </w:t>
      </w:r>
      <w:r w:rsidR="000B62F1" w:rsidRPr="006929F7">
        <w:t>1</w:t>
      </w:r>
      <w:r w:rsidR="003A2DD4" w:rsidRPr="006929F7">
        <w:t>07</w:t>
      </w:r>
      <w:r w:rsidRPr="006929F7">
        <w:t xml:space="preserve"> uwag, częściowo uwzględniono </w:t>
      </w:r>
      <w:r w:rsidR="003A2DD4" w:rsidRPr="006929F7">
        <w:t>330</w:t>
      </w:r>
      <w:r w:rsidRPr="006929F7">
        <w:t xml:space="preserve">, natomiast </w:t>
      </w:r>
      <w:r w:rsidR="003A2DD4" w:rsidRPr="006929F7">
        <w:t>81</w:t>
      </w:r>
      <w:r w:rsidRPr="006929F7">
        <w:t xml:space="preserve"> uwag wymagał</w:t>
      </w:r>
      <w:r w:rsidR="003A2DD4" w:rsidRPr="006929F7">
        <w:t>o</w:t>
      </w:r>
      <w:r w:rsidRPr="006929F7">
        <w:t xml:space="preserve"> wyjaśnienia. Nie uwzględniono natomiast </w:t>
      </w:r>
      <w:r w:rsidR="003A2DD4" w:rsidRPr="006929F7">
        <w:t xml:space="preserve">449 </w:t>
      </w:r>
      <w:r w:rsidRPr="006929F7">
        <w:t xml:space="preserve">zgłoszonych uwag. </w:t>
      </w:r>
    </w:p>
    <w:p w14:paraId="56285178" w14:textId="77777777" w:rsidR="00891A6E"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lastRenderedPageBreak/>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F299B15" w:rsidR="00891A6E" w:rsidRDefault="00891A6E" w:rsidP="00891A6E">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w:t>
      </w:r>
      <w:proofErr w:type="gramStart"/>
      <w:r w:rsidRPr="006D675E">
        <w:t>tam</w:t>
      </w:r>
      <w:proofErr w:type="gramEnd"/>
      <w:r w:rsidR="00B20A75">
        <w:t xml:space="preserve"> </w:t>
      </w:r>
      <w:r w:rsidRPr="006D675E">
        <w:t xml:space="preserve">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06655ABF" w:rsidR="00797400" w:rsidRPr="00245816" w:rsidRDefault="00155CBA" w:rsidP="00155CBA">
      <w:pPr>
        <w:spacing w:after="0" w:line="276" w:lineRule="auto"/>
      </w:pPr>
      <w:r w:rsidRPr="00245816">
        <w:t>Spośród 31</w:t>
      </w:r>
      <w:r w:rsidR="00824FBE">
        <w:t>2</w:t>
      </w:r>
      <w:r w:rsidRPr="00245816">
        <w:t xml:space="preserve"> wspomnianych uwag ogólnych, w pełni uwzględniono 6, w części 23, natomiast 18</w:t>
      </w:r>
      <w:r w:rsidR="00824FBE">
        <w:t>2</w:t>
      </w:r>
      <w:r w:rsidRPr="00245816">
        <w:t xml:space="preserve"> uwag</w:t>
      </w:r>
      <w:r w:rsidR="00824FBE">
        <w:t>i</w:t>
      </w:r>
      <w:r w:rsidRPr="00245816">
        <w:t xml:space="preserve"> wymaga</w:t>
      </w:r>
      <w:r w:rsidR="00824FBE">
        <w:t>ły</w:t>
      </w:r>
      <w:r w:rsidRPr="00245816">
        <w:t xml:space="preserve"> wyjaśnienia. Nie</w:t>
      </w:r>
      <w:r w:rsidR="00AC14A4" w:rsidRPr="00245816">
        <w:t xml:space="preserve"> </w:t>
      </w:r>
      <w:r w:rsidRPr="00245816">
        <w:t>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Pr="008D4C73"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w:t>
      </w:r>
      <w:r w:rsidRPr="008D4C73">
        <w:t xml:space="preserve">PUW, w wyniku której zmianie (redukcji) uległa: </w:t>
      </w:r>
    </w:p>
    <w:p w14:paraId="6E5958B5" w14:textId="1438F756" w:rsidR="00797400" w:rsidRPr="008D4C73" w:rsidRDefault="00797400" w:rsidP="00797400">
      <w:pPr>
        <w:pStyle w:val="Akapitzlist"/>
        <w:numPr>
          <w:ilvl w:val="0"/>
          <w:numId w:val="13"/>
        </w:numPr>
        <w:suppressAutoHyphens w:val="0"/>
        <w:contextualSpacing/>
      </w:pPr>
      <w:r w:rsidRPr="008D4C73">
        <w:t>liczebność odcinków wód, na których zaplanowano działania utrzymaniowe</w:t>
      </w:r>
      <w:r w:rsidR="001752FC" w:rsidRPr="008D4C73">
        <w:t>,</w:t>
      </w:r>
    </w:p>
    <w:p w14:paraId="74AD18B4" w14:textId="2F69F212" w:rsidR="00797400" w:rsidRPr="008D4C73" w:rsidRDefault="00797400" w:rsidP="00797400">
      <w:pPr>
        <w:pStyle w:val="Akapitzlist"/>
        <w:numPr>
          <w:ilvl w:val="0"/>
          <w:numId w:val="13"/>
        </w:numPr>
        <w:suppressAutoHyphens w:val="0"/>
        <w:contextualSpacing/>
      </w:pPr>
      <w:r w:rsidRPr="008D4C73">
        <w:t>długość odcinków cieków w wyniku skrócenia części z nich</w:t>
      </w:r>
      <w:r w:rsidR="001752FC" w:rsidRPr="008D4C73">
        <w:t>,</w:t>
      </w:r>
    </w:p>
    <w:p w14:paraId="2F99A275" w14:textId="77777777" w:rsidR="00797400" w:rsidRPr="008D4C73" w:rsidRDefault="00797400" w:rsidP="00797400">
      <w:pPr>
        <w:pStyle w:val="Akapitzlist"/>
        <w:numPr>
          <w:ilvl w:val="0"/>
          <w:numId w:val="13"/>
        </w:numPr>
        <w:suppressAutoHyphens w:val="0"/>
        <w:contextualSpacing/>
      </w:pPr>
      <w:r w:rsidRPr="008D4C73">
        <w:t>zakres zaplanowanych działań utrzymaniowych i przypisanych im działań minimalizujących na części odcinków wód.</w:t>
      </w:r>
    </w:p>
    <w:p w14:paraId="33FA4017" w14:textId="5AA977F1" w:rsidR="00797400" w:rsidRPr="00EA1416" w:rsidRDefault="00797400" w:rsidP="00797400">
      <w:r w:rsidRPr="00EA1416">
        <w:lastRenderedPageBreak/>
        <w:t xml:space="preserve">Ogólną długość sieci rzecznej, na której zaplanowano działania do realizacji w ramach PUW ograniczono o </w:t>
      </w:r>
      <w:r w:rsidR="00BD577C">
        <w:t>980,8</w:t>
      </w:r>
      <w:r w:rsidR="000C2430" w:rsidRPr="00EA1416">
        <w:t xml:space="preserve"> </w:t>
      </w:r>
      <w:r w:rsidR="00096FD0" w:rsidRPr="00EA1416">
        <w:t>km</w:t>
      </w:r>
      <w:r w:rsidR="00362011" w:rsidRPr="00EA1416">
        <w:t>.</w:t>
      </w:r>
    </w:p>
    <w:p w14:paraId="2279872D" w14:textId="7ECDB20A" w:rsidR="00797400" w:rsidRPr="00EA1416" w:rsidRDefault="00797400" w:rsidP="00797400">
      <w:r w:rsidRPr="00EA1416">
        <w:t xml:space="preserve">Ponadto w ostatecznej wersji projektu PUW, przygotowano dodatkowy dokument pomocniczy, wyjaśniający kluczowe zagadnienia dotyczące sposobu jego opracowania oraz dokonano uzupełnienia i weryfikacji zakresu danych zawartych w </w:t>
      </w:r>
      <w:r w:rsidR="00780797" w:rsidRPr="00EA1416">
        <w:t>PUW</w:t>
      </w:r>
      <w:r w:rsidRPr="00EA1416">
        <w:t xml:space="preserve">, </w:t>
      </w:r>
      <w:r w:rsidR="001752FC" w:rsidRPr="00EA1416">
        <w:br/>
      </w:r>
      <w:r w:rsidRPr="00EA1416">
        <w:t>m in. o współrzędne końca i początku odcinków objętych działaniami utrzymaniowymi, analizę kosztów i korzyści, uszczegółowienie uzasadnień konieczności prowadzenia działań utrzymaniowych, co umożliwi</w:t>
      </w:r>
      <w:r w:rsidR="00780797" w:rsidRPr="00EA1416">
        <w:t>ło</w:t>
      </w:r>
      <w:r w:rsidRPr="00EA1416">
        <w:t xml:space="preserve"> identyfikację i ocenę działań na wszystkich odcinkach wód. </w:t>
      </w:r>
    </w:p>
    <w:p w14:paraId="00510AFF" w14:textId="3E50F05B" w:rsidR="00797400" w:rsidRPr="00EA1416" w:rsidRDefault="00797400" w:rsidP="00797400">
      <w:r w:rsidRPr="00EA1416">
        <w:t>W oparciu o powyższe dokonano również aktualizacji analiz w</w:t>
      </w:r>
      <w:r w:rsidR="00780797" w:rsidRPr="00EA1416">
        <w:t xml:space="preserve"> ostatecznej wersji</w:t>
      </w:r>
      <w:r w:rsidRPr="00EA1416">
        <w:t xml:space="preserve"> Prognoz</w:t>
      </w:r>
      <w:r w:rsidR="00780797" w:rsidRPr="00EA1416">
        <w:t>y</w:t>
      </w:r>
      <w:r w:rsidRPr="00EA1416">
        <w:t xml:space="preserve"> OOŚ, w tym przyjętego podejścia metodycznego identyfikacji konfliktów 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Pr="00EA1416" w:rsidRDefault="00797400" w:rsidP="00797400">
      <w:pPr>
        <w:pStyle w:val="Punktory"/>
        <w:numPr>
          <w:ilvl w:val="0"/>
          <w:numId w:val="0"/>
        </w:numPr>
        <w:spacing w:line="276" w:lineRule="auto"/>
      </w:pPr>
      <w:r w:rsidRPr="00EA1416">
        <w:t>Do załącznika z oceną oddziaływania PUW na formy ochrony przyrody dodano również nowy element</w:t>
      </w:r>
      <w:r w:rsidR="001752FC" w:rsidRPr="00EA1416">
        <w:t>,</w:t>
      </w:r>
      <w:r w:rsidRPr="00EA1416">
        <w:t xml:space="preserve"> tj. identyfikacj</w:t>
      </w:r>
      <w:r w:rsidR="00780797" w:rsidRPr="00EA1416">
        <w:t>ę</w:t>
      </w:r>
      <w:r w:rsidRPr="00EA1416">
        <w:t xml:space="preserve"> wszystkich form ochrony przyrody w konflikcie </w:t>
      </w:r>
      <w:r w:rsidR="001752FC" w:rsidRPr="00EA1416">
        <w:br/>
      </w:r>
      <w:r w:rsidRPr="00EA1416">
        <w:t>z poszczególnymi odcinkami przeznaczonymi do utrzymania w ramach projektu PUW.</w:t>
      </w:r>
    </w:p>
    <w:p w14:paraId="204EB99D" w14:textId="1917F715" w:rsidR="00155CBA" w:rsidRPr="00EA1416" w:rsidRDefault="00155CBA" w:rsidP="00D1465D">
      <w:pPr>
        <w:spacing w:before="240" w:after="0" w:line="276" w:lineRule="auto"/>
      </w:pPr>
      <w:r w:rsidRPr="00EA1416">
        <w:t>Wychodząc naprzeciw oczekiwaniom strony społecznej przed zakończeniem procesu SOOŚ, w dniu 25.08.2025 r. wyniki konsultacji zostały udostępnione społeczeństwu.</w:t>
      </w:r>
    </w:p>
    <w:p w14:paraId="07337609" w14:textId="77777777" w:rsidR="00155CBA" w:rsidRPr="00EA1416" w:rsidRDefault="00155CBA" w:rsidP="00D1465D">
      <w:pPr>
        <w:pStyle w:val="Punktory"/>
        <w:numPr>
          <w:ilvl w:val="0"/>
          <w:numId w:val="0"/>
        </w:numPr>
        <w:spacing w:before="240" w:line="276" w:lineRule="auto"/>
      </w:pPr>
      <w:r w:rsidRPr="00EA1416">
        <w:t xml:space="preserve">Uruchomiono również możliwość zgłaszania komentarzy do udostępnionych odpowiedzi na uwagi skierowane w ramach konsultacji społecznych oraz wersji projektów PUW i Prognoz dla tych dokumentów po dokonaniu zmian wynikających </w:t>
      </w:r>
      <w:r w:rsidRPr="00EA1416">
        <w:br/>
        <w:t>z ich uwzględnienia.</w:t>
      </w:r>
    </w:p>
    <w:p w14:paraId="5C43DB02" w14:textId="5A34BB4F" w:rsidR="00155CBA" w:rsidRPr="00EA1416" w:rsidRDefault="00155CBA" w:rsidP="00155CBA">
      <w:pPr>
        <w:spacing w:line="276" w:lineRule="auto"/>
      </w:pPr>
      <w:r w:rsidRPr="00EA1416">
        <w:t>Komentarze można było zgłaszać w terminie od 25 sierpnia do 1</w:t>
      </w:r>
      <w:r w:rsidR="00B40E36">
        <w:t>6</w:t>
      </w:r>
      <w:r w:rsidRPr="00EA1416">
        <w:t xml:space="preserve"> września 2025 r. </w:t>
      </w:r>
      <w:r w:rsidR="001752FC" w:rsidRPr="00EA1416">
        <w:br/>
      </w:r>
      <w:r w:rsidRPr="00EA1416">
        <w:t>w następujący sposób:</w:t>
      </w:r>
    </w:p>
    <w:p w14:paraId="3235CE38" w14:textId="77777777" w:rsidR="00155CBA" w:rsidRPr="00EA1416" w:rsidRDefault="00155CBA" w:rsidP="00155CBA">
      <w:pPr>
        <w:spacing w:line="276" w:lineRule="auto"/>
      </w:pPr>
      <w:r w:rsidRPr="00EA1416">
        <w:t>1) Poprzez wypełnienie formularza elektronicznego dostępnego pod adresem https://puw.webankieta.pl/;</w:t>
      </w:r>
    </w:p>
    <w:p w14:paraId="553502CC" w14:textId="77777777" w:rsidR="00155CBA" w:rsidRPr="00EA1416" w:rsidRDefault="00155CBA" w:rsidP="00155CBA">
      <w:pPr>
        <w:spacing w:line="276" w:lineRule="auto"/>
      </w:pPr>
      <w:r w:rsidRPr="00EA1416">
        <w:t>2)  Poprzez przesłanie wypełnionego formularza na jeden z poniższych adresów:</w:t>
      </w:r>
    </w:p>
    <w:p w14:paraId="6DB93EBF" w14:textId="77777777" w:rsidR="00155CBA" w:rsidRPr="00EA1416" w:rsidRDefault="00155CBA" w:rsidP="00155CBA">
      <w:pPr>
        <w:pStyle w:val="Akapitzlist"/>
        <w:numPr>
          <w:ilvl w:val="0"/>
          <w:numId w:val="3"/>
        </w:numPr>
        <w:spacing w:line="276" w:lineRule="auto"/>
        <w:rPr>
          <w:lang w:val="en-GB"/>
        </w:rPr>
      </w:pPr>
      <w:r w:rsidRPr="00EA1416">
        <w:rPr>
          <w:lang w:val="en-GB"/>
        </w:rPr>
        <w:t>email: konsultacje-puw@feps.pl;</w:t>
      </w:r>
    </w:p>
    <w:p w14:paraId="76A92224" w14:textId="77777777" w:rsidR="00155CBA" w:rsidRPr="00EA1416" w:rsidRDefault="00155CBA" w:rsidP="00155CBA">
      <w:pPr>
        <w:pStyle w:val="Akapitzlist"/>
        <w:numPr>
          <w:ilvl w:val="0"/>
          <w:numId w:val="3"/>
        </w:numPr>
        <w:spacing w:line="276" w:lineRule="auto"/>
      </w:pPr>
      <w:r w:rsidRPr="00EA1416">
        <w:t>elektroniczna skrzynka podawcza e-PUAP: /</w:t>
      </w:r>
      <w:proofErr w:type="spellStart"/>
      <w:r w:rsidRPr="00EA1416">
        <w:t>pgw_wp</w:t>
      </w:r>
      <w:proofErr w:type="spellEnd"/>
      <w:r w:rsidRPr="00EA1416">
        <w:t>/</w:t>
      </w:r>
      <w:proofErr w:type="spellStart"/>
      <w:r w:rsidRPr="00EA1416">
        <w:t>SkrytkaESP</w:t>
      </w:r>
      <w:proofErr w:type="spellEnd"/>
      <w:r w:rsidRPr="00EA1416">
        <w:t>;</w:t>
      </w:r>
    </w:p>
    <w:p w14:paraId="518FA98D" w14:textId="77777777" w:rsidR="00155CBA" w:rsidRPr="00EA1416" w:rsidRDefault="00155CBA" w:rsidP="00155CBA">
      <w:pPr>
        <w:pStyle w:val="Akapitzlist"/>
        <w:numPr>
          <w:ilvl w:val="0"/>
          <w:numId w:val="3"/>
        </w:numPr>
        <w:spacing w:line="276" w:lineRule="auto"/>
      </w:pPr>
      <w:r w:rsidRPr="00EA1416">
        <w:t>e-Doręczenia: AE:PL-94149-32898-VAVHB-24;</w:t>
      </w:r>
    </w:p>
    <w:p w14:paraId="0F686469" w14:textId="77777777" w:rsidR="00155CBA" w:rsidRPr="00EA1416" w:rsidRDefault="00155CBA" w:rsidP="00155CBA">
      <w:pPr>
        <w:spacing w:line="276" w:lineRule="auto"/>
      </w:pPr>
      <w:r w:rsidRPr="00EA1416">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Pr="00EA1416" w:rsidRDefault="00155CBA" w:rsidP="00155CBA">
      <w:pPr>
        <w:pStyle w:val="Punktory"/>
        <w:numPr>
          <w:ilvl w:val="0"/>
          <w:numId w:val="0"/>
        </w:numPr>
        <w:spacing w:line="276" w:lineRule="auto"/>
      </w:pPr>
      <w:r w:rsidRPr="00EA1416">
        <w:t>Decydowała data wpłynięcia korespondencji (do 16 września 2025 r.)</w:t>
      </w:r>
    </w:p>
    <w:p w14:paraId="3120A9C4" w14:textId="5DDFB610" w:rsidR="00891A6E" w:rsidRPr="00EA1416" w:rsidRDefault="00155CBA" w:rsidP="00155CBA">
      <w:pPr>
        <w:pStyle w:val="Punktory"/>
        <w:numPr>
          <w:ilvl w:val="0"/>
          <w:numId w:val="0"/>
        </w:numPr>
        <w:spacing w:line="276" w:lineRule="auto"/>
      </w:pPr>
      <w:r w:rsidRPr="00EA1416">
        <w:lastRenderedPageBreak/>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E111202" w:rsidR="00797400" w:rsidRPr="00EA1416" w:rsidRDefault="00891A6E" w:rsidP="00891A6E">
      <w:pPr>
        <w:spacing w:after="0" w:line="276" w:lineRule="auto"/>
      </w:pPr>
      <w:r w:rsidRPr="00EA1416">
        <w:t>Ponadto w okresie od 25 sierpnia do 1</w:t>
      </w:r>
      <w:r w:rsidR="00B40E36">
        <w:t>6</w:t>
      </w:r>
      <w:r w:rsidRPr="00EA1416">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rsidRPr="00EA1416">
        <w:t>e</w:t>
      </w:r>
      <w:r w:rsidRPr="00EA1416">
        <w:t>, natomiast 46 komentarzy pochodzi z wypełnionych formularzy przesłanych pocztą elektroniczną.</w:t>
      </w:r>
    </w:p>
    <w:p w14:paraId="3B00A479" w14:textId="467519E4" w:rsidR="00780797" w:rsidRPr="00EA1416" w:rsidRDefault="00891A6E" w:rsidP="00D1465D">
      <w:pPr>
        <w:spacing w:before="240" w:after="0" w:line="276" w:lineRule="auto"/>
      </w:pPr>
      <w:r w:rsidRPr="00EA1416">
        <w:t>Spośród zgłoszonych w okresie od 25 sierpnia do 1</w:t>
      </w:r>
      <w:r w:rsidR="00B40E36">
        <w:t>6</w:t>
      </w:r>
      <w:r w:rsidRPr="00EA1416">
        <w:t xml:space="preserve"> września 2025 r. komentarzy</w:t>
      </w:r>
      <w:r w:rsidR="00BE5C7F" w:rsidRPr="00EA1416">
        <w:t>,</w:t>
      </w:r>
      <w:r w:rsidRPr="00EA1416">
        <w:t xml:space="preserve"> </w:t>
      </w:r>
      <w:r w:rsidR="00B54C1F" w:rsidRPr="00EA1416">
        <w:t>5</w:t>
      </w:r>
      <w:r w:rsidRPr="00EA1416">
        <w:t xml:space="preserve"> dotyczył</w:t>
      </w:r>
      <w:r w:rsidR="00B54C1F" w:rsidRPr="00EA1416">
        <w:t>o</w:t>
      </w:r>
      <w:r w:rsidRPr="00EA1416">
        <w:t xml:space="preserve"> bezpośrednio projektu PUW na obszarze działania RZGW w </w:t>
      </w:r>
      <w:r w:rsidR="00B54C1F" w:rsidRPr="00EA1416">
        <w:t>Poznaniu</w:t>
      </w:r>
      <w:r w:rsidRPr="00EA1416">
        <w:t xml:space="preserve">, natomiast </w:t>
      </w:r>
      <w:r w:rsidR="006E7FAB" w:rsidRPr="00EA1416">
        <w:t>10</w:t>
      </w:r>
      <w:r w:rsidRPr="00EA1416">
        <w:t xml:space="preserve"> miało charakter ogólny. </w:t>
      </w:r>
    </w:p>
    <w:p w14:paraId="1395BA12" w14:textId="77777777" w:rsidR="006E7FAB" w:rsidRDefault="006E7FAB" w:rsidP="00D1465D">
      <w:pPr>
        <w:spacing w:before="240" w:after="0" w:line="276" w:lineRule="auto"/>
      </w:pPr>
    </w:p>
    <w:p w14:paraId="33C48544" w14:textId="6A2EFCC9" w:rsidR="00254B99" w:rsidRPr="00681F38" w:rsidRDefault="00254B99" w:rsidP="00CE1475">
      <w:pPr>
        <w:pStyle w:val="Nagwek1"/>
        <w:spacing w:line="276" w:lineRule="auto"/>
      </w:pPr>
      <w:bookmarkStart w:id="9" w:name="_Toc226109545"/>
      <w:r w:rsidRPr="00254B99">
        <w:t>ANALIZA WARIANTOWA</w:t>
      </w:r>
      <w:r w:rsidR="008506F3">
        <w:t xml:space="preserve"> I UZASADNIENIE WYBORU WARIANTU PRZYJĘTEGO DOKUM</w:t>
      </w:r>
      <w:r w:rsidR="00C90DAA">
        <w:t>EN</w:t>
      </w:r>
      <w:r w:rsidR="008506F3">
        <w:t>TU</w:t>
      </w:r>
      <w:bookmarkEnd w:id="9"/>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Pr="00837F72" w:rsidRDefault="004A3A57" w:rsidP="00CE1475">
      <w:pPr>
        <w:spacing w:line="276" w:lineRule="auto"/>
        <w:rPr>
          <w:lang w:eastAsia="pl-PL"/>
        </w:rPr>
      </w:pPr>
      <w:r>
        <w:rPr>
          <w:lang w:eastAsia="pl-PL"/>
        </w:rPr>
        <w:t xml:space="preserve">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w:t>
      </w:r>
      <w:r w:rsidRPr="00837F72">
        <w:rPr>
          <w:lang w:eastAsia="pl-PL"/>
        </w:rPr>
        <w:t>środowiskowych dla JCWP i obszarów chronionych.</w:t>
      </w:r>
    </w:p>
    <w:p w14:paraId="46FDA9C4" w14:textId="18A3D1F2" w:rsidR="00C14A53" w:rsidRPr="00A840E9" w:rsidRDefault="004A3A57" w:rsidP="00CE1475">
      <w:pPr>
        <w:spacing w:line="276" w:lineRule="auto"/>
        <w:rPr>
          <w:lang w:eastAsia="pl-PL"/>
        </w:rPr>
      </w:pPr>
      <w:r w:rsidRPr="00A840E9">
        <w:rPr>
          <w:lang w:eastAsia="pl-PL"/>
        </w:rPr>
        <w:t>Ponadto po etapie opracowania Prognozy w wyniku analizy i oceny oddziaływania na formy ochrony przyrody, jak i uwzględnienia uwag z przeprowadzonych konsultacji społecznych</w:t>
      </w:r>
      <w:r w:rsidR="00721003" w:rsidRPr="00A840E9">
        <w:rPr>
          <w:lang w:eastAsia="pl-PL"/>
        </w:rPr>
        <w:t>,</w:t>
      </w:r>
      <w:r w:rsidRPr="00A840E9">
        <w:rPr>
          <w:lang w:eastAsia="pl-PL"/>
        </w:rPr>
        <w:t xml:space="preserve"> </w:t>
      </w:r>
      <w:r w:rsidR="00150A9C" w:rsidRPr="00A840E9">
        <w:rPr>
          <w:lang w:eastAsia="pl-PL"/>
        </w:rPr>
        <w:t xml:space="preserve">usunięto z projektu PUW 94 odcinki wód, skrócono </w:t>
      </w:r>
      <w:r w:rsidR="00380545" w:rsidRPr="00A840E9">
        <w:rPr>
          <w:lang w:eastAsia="pl-PL"/>
        </w:rPr>
        <w:t>10</w:t>
      </w:r>
      <w:r w:rsidR="00380545">
        <w:rPr>
          <w:lang w:eastAsia="pl-PL"/>
        </w:rPr>
        <w:t>3</w:t>
      </w:r>
      <w:r w:rsidR="00380545" w:rsidRPr="00A840E9">
        <w:rPr>
          <w:lang w:eastAsia="pl-PL"/>
        </w:rPr>
        <w:t xml:space="preserve"> </w:t>
      </w:r>
      <w:r w:rsidR="00150A9C" w:rsidRPr="00A840E9">
        <w:rPr>
          <w:lang w:eastAsia="pl-PL"/>
        </w:rPr>
        <w:t>odcink</w:t>
      </w:r>
      <w:r w:rsidR="00380545">
        <w:rPr>
          <w:lang w:eastAsia="pl-PL"/>
        </w:rPr>
        <w:t>i</w:t>
      </w:r>
      <w:r w:rsidR="00150A9C" w:rsidRPr="00A840E9">
        <w:rPr>
          <w:lang w:eastAsia="pl-PL"/>
        </w:rPr>
        <w:t xml:space="preserve"> wód, a na 88 odcinkach wód zrezygnowano z prowadzenia części zaplanowanych pierwotnie działań utrzymaniowych. Łącznie długość sieci rzecznej planowanej do utrzymania w ramach aktualnego projektu PUW dla obszaru regionu wodnego Warty została skrócona o </w:t>
      </w:r>
      <w:r w:rsidR="00380545">
        <w:rPr>
          <w:lang w:eastAsia="pl-PL"/>
        </w:rPr>
        <w:t>980,8</w:t>
      </w:r>
      <w:r w:rsidR="00150A9C" w:rsidRPr="00A840E9">
        <w:rPr>
          <w:lang w:eastAsia="pl-PL"/>
        </w:rPr>
        <w:t xml:space="preserve"> km, względem wersji projektu PUW skierowanego do konsultacji społecznych.</w:t>
      </w:r>
    </w:p>
    <w:p w14:paraId="1882704A" w14:textId="2EC497BB" w:rsidR="007E282E" w:rsidRPr="00A840E9" w:rsidRDefault="004A3A57" w:rsidP="00CE1475">
      <w:pPr>
        <w:spacing w:line="276" w:lineRule="auto"/>
        <w:rPr>
          <w:lang w:eastAsia="pl-PL"/>
        </w:rPr>
      </w:pPr>
      <w:r w:rsidRPr="00A840E9">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38D7C02E" w:rsidR="009F23FC" w:rsidRPr="00A840E9" w:rsidRDefault="009F23FC" w:rsidP="00CE1475">
      <w:pPr>
        <w:spacing w:line="276" w:lineRule="auto"/>
        <w:rPr>
          <w:lang w:eastAsia="pl-PL"/>
        </w:rPr>
      </w:pPr>
      <w:r w:rsidRPr="00A840E9">
        <w:rPr>
          <w:lang w:eastAsia="pl-PL"/>
        </w:rPr>
        <w:lastRenderedPageBreak/>
        <w:t>Wnioski</w:t>
      </w:r>
      <w:r w:rsidR="006B683A" w:rsidRPr="00A840E9">
        <w:rPr>
          <w:lang w:eastAsia="pl-PL"/>
        </w:rPr>
        <w:t xml:space="preserve"> </w:t>
      </w:r>
      <w:r w:rsidR="00382E30" w:rsidRPr="00A840E9">
        <w:rPr>
          <w:lang w:eastAsia="pl-PL"/>
        </w:rPr>
        <w:t>z Prognozy OOŚ wskazują, iż</w:t>
      </w:r>
      <w:r w:rsidRPr="00A840E9">
        <w:rPr>
          <w:lang w:eastAsia="pl-PL"/>
        </w:rPr>
        <w:t xml:space="preserve"> </w:t>
      </w:r>
      <w:r w:rsidR="00382E30" w:rsidRPr="00A840E9">
        <w:t>p</w:t>
      </w:r>
      <w:r w:rsidR="006B683A" w:rsidRPr="00A840E9">
        <w:t xml:space="preserve">rzyjmując prowadzenie prac utrzymaniowych </w:t>
      </w:r>
      <w:r w:rsidR="00D53A5C" w:rsidRPr="00A840E9">
        <w:br/>
      </w:r>
      <w:r w:rsidR="006B683A" w:rsidRPr="00A840E9">
        <w:t xml:space="preserve">z wyłączeniem odcinków w granicach obszarów o najwyższym reżimie ochrony </w:t>
      </w:r>
      <w:r w:rsidR="00D53A5C" w:rsidRPr="00A840E9">
        <w:br/>
      </w:r>
      <w:r w:rsidR="006B683A" w:rsidRPr="00A840E9">
        <w:t xml:space="preserve">(z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pozwala na dodatkowe uwarunkowanie prac w kontekście potrzeb siedlisk i/lub gatunków występujących na ich terenie, tak by wyeliminować potencjalnie negatywne oddziaływania, z dużym prawdopodobieństwem można wykluczyć znaczący negatywny wpływ realizacji PUW na obszarze działania RZGW w </w:t>
      </w:r>
      <w:r w:rsidR="000E5AE2" w:rsidRPr="00A840E9">
        <w:t>Poznaniu</w:t>
      </w:r>
      <w:r w:rsidR="006B683A" w:rsidRPr="00A840E9">
        <w:t xml:space="preserve"> na sieć obszarów chronionych</w:t>
      </w:r>
      <w:r w:rsidR="00382E30" w:rsidRPr="00A840E9">
        <w:t xml:space="preserve">, w tym </w:t>
      </w:r>
      <w:r w:rsidR="00D53A5C" w:rsidRPr="00A840E9">
        <w:t>o</w:t>
      </w:r>
      <w:r w:rsidR="00D24272" w:rsidRPr="00A840E9">
        <w:t>bszary Natura 2000.</w:t>
      </w:r>
    </w:p>
    <w:p w14:paraId="30DF5438" w14:textId="2C9FD84C" w:rsidR="00682C86" w:rsidRPr="00A840E9" w:rsidRDefault="00447129" w:rsidP="00E40F1D">
      <w:pPr>
        <w:spacing w:after="0" w:line="276" w:lineRule="auto"/>
      </w:pPr>
      <w:r w:rsidRPr="00A840E9">
        <w:t xml:space="preserve">Wobec powyższego, </w:t>
      </w:r>
      <w:r w:rsidR="00B94A54" w:rsidRPr="00A840E9">
        <w:t>należy uznać</w:t>
      </w:r>
      <w:r w:rsidR="009F23FC" w:rsidRPr="00A840E9">
        <w:t xml:space="preserve">, iż zostały spełnione wszystkie wymogi </w:t>
      </w:r>
      <w:r w:rsidR="00D53A5C" w:rsidRPr="00A840E9">
        <w:t>u</w:t>
      </w:r>
      <w:r w:rsidR="009F23FC" w:rsidRPr="00A840E9">
        <w:t xml:space="preserve">stawy OOŚ </w:t>
      </w:r>
      <w:r w:rsidR="001752FC" w:rsidRPr="00A840E9">
        <w:br/>
      </w:r>
      <w:r w:rsidR="009F23FC" w:rsidRPr="00A840E9">
        <w:t xml:space="preserve">i Plan utrzymania wód w regionie wodnym </w:t>
      </w:r>
      <w:r w:rsidR="000E5AE2" w:rsidRPr="00A840E9">
        <w:t>Warty</w:t>
      </w:r>
      <w:r w:rsidR="00105F3D" w:rsidRPr="00A840E9">
        <w:t xml:space="preserve"> </w:t>
      </w:r>
      <w:r w:rsidR="009F23FC" w:rsidRPr="00A840E9">
        <w:t xml:space="preserve">– obszar działania PGW Wody Polskie Regionalnego Zarządu Gospodarki Wodnej w </w:t>
      </w:r>
      <w:r w:rsidR="000E5AE2" w:rsidRPr="00A840E9">
        <w:t>Poznaniu</w:t>
      </w:r>
      <w:r w:rsidR="00105F3D" w:rsidRPr="00A840E9">
        <w:t xml:space="preserve"> </w:t>
      </w:r>
      <w:r w:rsidR="009F23FC" w:rsidRPr="00A840E9">
        <w:t>może zostać przyjęty w ostatecznym kształcie, wynikającym z uwzględnionych w ramach przeprowadzonego postępowania w sprawie strategicznej oceny oddziaływania na środowisko uwag, wniosków z konsultacji, opinii organów i rekomendacji z Prognozy OOŚ.</w:t>
      </w:r>
      <w:r w:rsidR="00B94A54" w:rsidRPr="00A840E9">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0" w:name="_Toc226109546"/>
      <w:r w:rsidRPr="00254B99">
        <w:t>METODY I CZĘSTOTLIWOŚCI PRZEPROWADZANIA MONITORINGU SKUTKÓW REALIZACJI POSTANOWIEŃ DOKUMENTU</w:t>
      </w:r>
      <w:bookmarkEnd w:id="10"/>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3722910E" w:rsidR="001A272D" w:rsidRDefault="00727C85" w:rsidP="00CE1475">
      <w:pPr>
        <w:pStyle w:val="Punktory"/>
        <w:spacing w:line="276" w:lineRule="auto"/>
      </w:pPr>
      <w:r>
        <w:t>U</w:t>
      </w:r>
      <w:r w:rsidR="001A272D">
        <w:t xml:space="preserve">zupełnienie istniejących dokumentów operacyjnych o zestaw danych, pozwalających powiązać Programy działań utrzymaniowych z PUW, wraz </w:t>
      </w:r>
      <w:r w:rsidR="001752FC">
        <w:br/>
      </w:r>
      <w:r w:rsidR="001A272D">
        <w:lastRenderedPageBreak/>
        <w:t>z wykorzystaniem informacji ze Sprawozdań z nadzorów przyrodniczych prowadzonych w wybranych obszarach wymagających ich realizacji, wynikających z niniejszej Prognozy w zakresie oceny możliwych oddziaływań na formy ochrony przyrody (rozdz. 4.8, Załącznik nr 7) lub ze wskazań RDOŚ</w:t>
      </w:r>
      <w:r>
        <w:t>;</w:t>
      </w:r>
    </w:p>
    <w:p w14:paraId="0851E3FE" w14:textId="66DDF1D5" w:rsidR="004156AD" w:rsidRDefault="00727C85" w:rsidP="00CE1475">
      <w:pPr>
        <w:pStyle w:val="Punktory"/>
        <w:spacing w:line="276" w:lineRule="auto"/>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56AFB9C9" w14:textId="77777777" w:rsidR="00073F74" w:rsidRDefault="00073F74" w:rsidP="00073F74">
      <w:pPr>
        <w:spacing w:after="0" w:line="276" w:lineRule="auto"/>
        <w:rPr>
          <w:b/>
        </w:rPr>
      </w:pPr>
    </w:p>
    <w:p w14:paraId="2E7736DA" w14:textId="19C4635C" w:rsidR="00073F74" w:rsidRDefault="00073F74" w:rsidP="00073F74">
      <w:pPr>
        <w:pStyle w:val="Nagwek1"/>
        <w:keepNext/>
        <w:spacing w:line="276" w:lineRule="auto"/>
        <w:jc w:val="both"/>
      </w:pPr>
      <w:bookmarkStart w:id="11" w:name="_Toc226109547"/>
      <w:r>
        <w:t>SPIS ZAŁĄCZNIKÓW</w:t>
      </w:r>
      <w:bookmarkEnd w:id="11"/>
    </w:p>
    <w:p w14:paraId="5E43DAC4" w14:textId="6618ED37" w:rsidR="00073F74" w:rsidRDefault="00073F74" w:rsidP="00B76776">
      <w:pPr>
        <w:spacing w:line="276" w:lineRule="auto"/>
      </w:pPr>
      <w:r w:rsidRPr="00073F74">
        <w:t xml:space="preserve">Załącznik nr 1 - Zestawienie elementów opinii GDOŚ do projektu PUW w regionie wodnym </w:t>
      </w:r>
      <w:r>
        <w:t>Warty</w:t>
      </w:r>
      <w:r w:rsidRPr="00073F74">
        <w:t xml:space="preserve"> – obszar działania PGW Wody Polskie RZGW w </w:t>
      </w:r>
      <w:r>
        <w:t>Poznaniu</w:t>
      </w:r>
      <w:r w:rsidRPr="00073F74">
        <w:t xml:space="preserve"> oraz Prognozy sporządzonej dla tego dokumentu wraz z odniesieniem się do tych elementów.</w:t>
      </w:r>
    </w:p>
    <w:sectPr w:rsidR="00073F74"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9FEE4" w14:textId="77777777" w:rsidR="009E2096" w:rsidRDefault="009E2096" w:rsidP="00AC56B2">
      <w:r>
        <w:separator/>
      </w:r>
    </w:p>
  </w:endnote>
  <w:endnote w:type="continuationSeparator" w:id="0">
    <w:p w14:paraId="5E62B260" w14:textId="77777777" w:rsidR="009E2096" w:rsidRDefault="009E2096" w:rsidP="00AC56B2">
      <w:r>
        <w:continuationSeparator/>
      </w:r>
    </w:p>
  </w:endnote>
  <w:endnote w:type="continuationNotice" w:id="1">
    <w:p w14:paraId="453BD365" w14:textId="77777777" w:rsidR="009E2096" w:rsidRDefault="009E20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18746609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0419" w14:textId="77777777" w:rsidR="00377114" w:rsidRDefault="00377114">
    <w:pPr>
      <w:pStyle w:val="Stopka"/>
    </w:pPr>
  </w:p>
  <w:p w14:paraId="2E9777B2" w14:textId="77777777" w:rsidR="00377114" w:rsidRDefault="00377114">
    <w:pPr>
      <w:pStyle w:val="Stopka"/>
    </w:pPr>
  </w:p>
  <w:p w14:paraId="028418F3" w14:textId="77777777" w:rsidR="00377114" w:rsidRDefault="003771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43EA7" w14:textId="77777777" w:rsidR="009E2096" w:rsidRDefault="009E2096" w:rsidP="00AC56B2">
      <w:r>
        <w:separator/>
      </w:r>
    </w:p>
  </w:footnote>
  <w:footnote w:type="continuationSeparator" w:id="0">
    <w:p w14:paraId="27F7B61D" w14:textId="77777777" w:rsidR="009E2096" w:rsidRDefault="009E2096" w:rsidP="00AC56B2">
      <w:r>
        <w:continuationSeparator/>
      </w:r>
    </w:p>
  </w:footnote>
  <w:footnote w:type="continuationNotice" w:id="1">
    <w:p w14:paraId="0AB663A5" w14:textId="77777777" w:rsidR="009E2096" w:rsidRDefault="009E20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981456294" name="Obraz 981456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1669226961"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1583397369"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8"/>
  </w:num>
  <w:num w:numId="4" w16cid:durableId="2038770490">
    <w:abstractNumId w:val="3"/>
  </w:num>
  <w:num w:numId="5" w16cid:durableId="694043647">
    <w:abstractNumId w:val="11"/>
  </w:num>
  <w:num w:numId="6" w16cid:durableId="1528912635">
    <w:abstractNumId w:val="7"/>
  </w:num>
  <w:num w:numId="7" w16cid:durableId="1896356631">
    <w:abstractNumId w:val="5"/>
  </w:num>
  <w:num w:numId="8" w16cid:durableId="488178545">
    <w:abstractNumId w:val="9"/>
  </w:num>
  <w:num w:numId="9" w16cid:durableId="1890534179">
    <w:abstractNumId w:val="13"/>
  </w:num>
  <w:num w:numId="10" w16cid:durableId="42365553">
    <w:abstractNumId w:val="6"/>
  </w:num>
  <w:num w:numId="11" w16cid:durableId="394089542">
    <w:abstractNumId w:val="10"/>
  </w:num>
  <w:num w:numId="12" w16cid:durableId="709912976">
    <w:abstractNumId w:val="0"/>
  </w:num>
  <w:num w:numId="13" w16cid:durableId="1740443518">
    <w:abstractNumId w:val="4"/>
  </w:num>
  <w:num w:numId="14" w16cid:durableId="727651198">
    <w:abstractNumId w:val="2"/>
  </w:num>
  <w:num w:numId="15" w16cid:durableId="10504971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27D"/>
    <w:rsid w:val="000013D2"/>
    <w:rsid w:val="0000291B"/>
    <w:rsid w:val="00004253"/>
    <w:rsid w:val="00004C00"/>
    <w:rsid w:val="00006CE3"/>
    <w:rsid w:val="00010E6B"/>
    <w:rsid w:val="00011128"/>
    <w:rsid w:val="000118CA"/>
    <w:rsid w:val="0001464A"/>
    <w:rsid w:val="00014692"/>
    <w:rsid w:val="0001639A"/>
    <w:rsid w:val="0001739C"/>
    <w:rsid w:val="00020182"/>
    <w:rsid w:val="00020513"/>
    <w:rsid w:val="000205F7"/>
    <w:rsid w:val="00021855"/>
    <w:rsid w:val="00021888"/>
    <w:rsid w:val="00024FEC"/>
    <w:rsid w:val="000256A0"/>
    <w:rsid w:val="000265A8"/>
    <w:rsid w:val="00030B62"/>
    <w:rsid w:val="00031C7A"/>
    <w:rsid w:val="0003382A"/>
    <w:rsid w:val="0003433B"/>
    <w:rsid w:val="0003453B"/>
    <w:rsid w:val="00034A69"/>
    <w:rsid w:val="00035F89"/>
    <w:rsid w:val="00036117"/>
    <w:rsid w:val="0004038E"/>
    <w:rsid w:val="00046263"/>
    <w:rsid w:val="00046ACA"/>
    <w:rsid w:val="000472CD"/>
    <w:rsid w:val="000525C5"/>
    <w:rsid w:val="00054661"/>
    <w:rsid w:val="0005650D"/>
    <w:rsid w:val="0005743A"/>
    <w:rsid w:val="000604EC"/>
    <w:rsid w:val="00061DB0"/>
    <w:rsid w:val="00063464"/>
    <w:rsid w:val="00063CC3"/>
    <w:rsid w:val="00063FE3"/>
    <w:rsid w:val="00064C47"/>
    <w:rsid w:val="0006532C"/>
    <w:rsid w:val="000665C9"/>
    <w:rsid w:val="00066C62"/>
    <w:rsid w:val="00067278"/>
    <w:rsid w:val="00067A8B"/>
    <w:rsid w:val="00067E6E"/>
    <w:rsid w:val="000733C7"/>
    <w:rsid w:val="000733E6"/>
    <w:rsid w:val="00073F74"/>
    <w:rsid w:val="00074637"/>
    <w:rsid w:val="000750CD"/>
    <w:rsid w:val="00076369"/>
    <w:rsid w:val="0007770C"/>
    <w:rsid w:val="00077BEB"/>
    <w:rsid w:val="00077C79"/>
    <w:rsid w:val="00080465"/>
    <w:rsid w:val="000811FA"/>
    <w:rsid w:val="00081939"/>
    <w:rsid w:val="00081EA0"/>
    <w:rsid w:val="00082187"/>
    <w:rsid w:val="000843E3"/>
    <w:rsid w:val="0008496D"/>
    <w:rsid w:val="00085233"/>
    <w:rsid w:val="0008600A"/>
    <w:rsid w:val="000872AF"/>
    <w:rsid w:val="00087EC8"/>
    <w:rsid w:val="0009013F"/>
    <w:rsid w:val="000910B5"/>
    <w:rsid w:val="00091FA6"/>
    <w:rsid w:val="000937CC"/>
    <w:rsid w:val="000954C5"/>
    <w:rsid w:val="00095C19"/>
    <w:rsid w:val="00096FD0"/>
    <w:rsid w:val="00097047"/>
    <w:rsid w:val="00097208"/>
    <w:rsid w:val="000979DD"/>
    <w:rsid w:val="000A04A7"/>
    <w:rsid w:val="000A1F95"/>
    <w:rsid w:val="000A475F"/>
    <w:rsid w:val="000A4EF6"/>
    <w:rsid w:val="000A6EEE"/>
    <w:rsid w:val="000B0C26"/>
    <w:rsid w:val="000B0EF6"/>
    <w:rsid w:val="000B269F"/>
    <w:rsid w:val="000B2A98"/>
    <w:rsid w:val="000B2D6B"/>
    <w:rsid w:val="000B3107"/>
    <w:rsid w:val="000B40E8"/>
    <w:rsid w:val="000B50BD"/>
    <w:rsid w:val="000B62F1"/>
    <w:rsid w:val="000B63CE"/>
    <w:rsid w:val="000B66B8"/>
    <w:rsid w:val="000C1749"/>
    <w:rsid w:val="000C1DF9"/>
    <w:rsid w:val="000C227E"/>
    <w:rsid w:val="000C2430"/>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4FE"/>
    <w:rsid w:val="000E4F71"/>
    <w:rsid w:val="000E5AE2"/>
    <w:rsid w:val="000F0956"/>
    <w:rsid w:val="000F0EEC"/>
    <w:rsid w:val="000F1E90"/>
    <w:rsid w:val="000F2BAC"/>
    <w:rsid w:val="000F2E1A"/>
    <w:rsid w:val="000F3195"/>
    <w:rsid w:val="000F3CED"/>
    <w:rsid w:val="000F4184"/>
    <w:rsid w:val="000F4C9A"/>
    <w:rsid w:val="000F5632"/>
    <w:rsid w:val="000F6188"/>
    <w:rsid w:val="000F683C"/>
    <w:rsid w:val="000F6CCD"/>
    <w:rsid w:val="000F72B5"/>
    <w:rsid w:val="000F7CAC"/>
    <w:rsid w:val="000F7F26"/>
    <w:rsid w:val="00100583"/>
    <w:rsid w:val="001009FB"/>
    <w:rsid w:val="00101452"/>
    <w:rsid w:val="001021CF"/>
    <w:rsid w:val="00102DDA"/>
    <w:rsid w:val="001043EE"/>
    <w:rsid w:val="00104A00"/>
    <w:rsid w:val="00105AC9"/>
    <w:rsid w:val="00105F3C"/>
    <w:rsid w:val="00105F3D"/>
    <w:rsid w:val="001065D7"/>
    <w:rsid w:val="0010683E"/>
    <w:rsid w:val="00106BC4"/>
    <w:rsid w:val="0010752A"/>
    <w:rsid w:val="001101EE"/>
    <w:rsid w:val="00110812"/>
    <w:rsid w:val="0011226D"/>
    <w:rsid w:val="0011260C"/>
    <w:rsid w:val="00117502"/>
    <w:rsid w:val="00117A32"/>
    <w:rsid w:val="00120863"/>
    <w:rsid w:val="001258B0"/>
    <w:rsid w:val="001305AD"/>
    <w:rsid w:val="00130B75"/>
    <w:rsid w:val="00131601"/>
    <w:rsid w:val="00135182"/>
    <w:rsid w:val="00135674"/>
    <w:rsid w:val="0013710B"/>
    <w:rsid w:val="00141212"/>
    <w:rsid w:val="00143BD9"/>
    <w:rsid w:val="0014543F"/>
    <w:rsid w:val="0015014A"/>
    <w:rsid w:val="00150A9C"/>
    <w:rsid w:val="00150C31"/>
    <w:rsid w:val="00152470"/>
    <w:rsid w:val="001528DC"/>
    <w:rsid w:val="001538A6"/>
    <w:rsid w:val="001538AC"/>
    <w:rsid w:val="00154428"/>
    <w:rsid w:val="001550D4"/>
    <w:rsid w:val="00155B21"/>
    <w:rsid w:val="00155CBA"/>
    <w:rsid w:val="00160276"/>
    <w:rsid w:val="001624CA"/>
    <w:rsid w:val="00162DA7"/>
    <w:rsid w:val="00162DF9"/>
    <w:rsid w:val="00165594"/>
    <w:rsid w:val="00170F13"/>
    <w:rsid w:val="00171345"/>
    <w:rsid w:val="00171ECF"/>
    <w:rsid w:val="001752FC"/>
    <w:rsid w:val="00175AD1"/>
    <w:rsid w:val="00176054"/>
    <w:rsid w:val="0018103D"/>
    <w:rsid w:val="00181C6D"/>
    <w:rsid w:val="00183A27"/>
    <w:rsid w:val="001870E8"/>
    <w:rsid w:val="0019036C"/>
    <w:rsid w:val="001908A4"/>
    <w:rsid w:val="00191384"/>
    <w:rsid w:val="0019577D"/>
    <w:rsid w:val="00196645"/>
    <w:rsid w:val="001972A2"/>
    <w:rsid w:val="001972D3"/>
    <w:rsid w:val="001A272D"/>
    <w:rsid w:val="001A2C72"/>
    <w:rsid w:val="001A3710"/>
    <w:rsid w:val="001A3A00"/>
    <w:rsid w:val="001A4262"/>
    <w:rsid w:val="001A5A39"/>
    <w:rsid w:val="001A5DE5"/>
    <w:rsid w:val="001A7767"/>
    <w:rsid w:val="001B0702"/>
    <w:rsid w:val="001B0F5C"/>
    <w:rsid w:val="001B202F"/>
    <w:rsid w:val="001B288C"/>
    <w:rsid w:val="001B2A4D"/>
    <w:rsid w:val="001B5731"/>
    <w:rsid w:val="001C0FA7"/>
    <w:rsid w:val="001C1B59"/>
    <w:rsid w:val="001C24A0"/>
    <w:rsid w:val="001C3340"/>
    <w:rsid w:val="001C390A"/>
    <w:rsid w:val="001C54D9"/>
    <w:rsid w:val="001C6CE9"/>
    <w:rsid w:val="001C7039"/>
    <w:rsid w:val="001D0797"/>
    <w:rsid w:val="001D0B3F"/>
    <w:rsid w:val="001D0F6F"/>
    <w:rsid w:val="001D34F3"/>
    <w:rsid w:val="001D4338"/>
    <w:rsid w:val="001D6E93"/>
    <w:rsid w:val="001D72B3"/>
    <w:rsid w:val="001E3E94"/>
    <w:rsid w:val="001E5860"/>
    <w:rsid w:val="001E5E08"/>
    <w:rsid w:val="001E77C2"/>
    <w:rsid w:val="001F0FD6"/>
    <w:rsid w:val="001F13D2"/>
    <w:rsid w:val="001F1F92"/>
    <w:rsid w:val="001F275A"/>
    <w:rsid w:val="001F2E4C"/>
    <w:rsid w:val="001F2E9C"/>
    <w:rsid w:val="001F3467"/>
    <w:rsid w:val="001F3F29"/>
    <w:rsid w:val="001F64BA"/>
    <w:rsid w:val="002020CA"/>
    <w:rsid w:val="0020443B"/>
    <w:rsid w:val="00204C92"/>
    <w:rsid w:val="0021114E"/>
    <w:rsid w:val="002119C5"/>
    <w:rsid w:val="00212CE6"/>
    <w:rsid w:val="00213C9E"/>
    <w:rsid w:val="00213E5E"/>
    <w:rsid w:val="00214294"/>
    <w:rsid w:val="00214558"/>
    <w:rsid w:val="002145CF"/>
    <w:rsid w:val="002148C4"/>
    <w:rsid w:val="00215D3C"/>
    <w:rsid w:val="0021794C"/>
    <w:rsid w:val="00217A5F"/>
    <w:rsid w:val="00217EDC"/>
    <w:rsid w:val="00220C5E"/>
    <w:rsid w:val="002214A6"/>
    <w:rsid w:val="002217C5"/>
    <w:rsid w:val="00221F5F"/>
    <w:rsid w:val="0022578B"/>
    <w:rsid w:val="00226F87"/>
    <w:rsid w:val="00230F91"/>
    <w:rsid w:val="00233607"/>
    <w:rsid w:val="00234D0A"/>
    <w:rsid w:val="0023507E"/>
    <w:rsid w:val="0023599F"/>
    <w:rsid w:val="00240839"/>
    <w:rsid w:val="00242108"/>
    <w:rsid w:val="00243D5B"/>
    <w:rsid w:val="00244BE8"/>
    <w:rsid w:val="00245816"/>
    <w:rsid w:val="00245A99"/>
    <w:rsid w:val="00252FF2"/>
    <w:rsid w:val="00254B99"/>
    <w:rsid w:val="002554D9"/>
    <w:rsid w:val="00256406"/>
    <w:rsid w:val="00256540"/>
    <w:rsid w:val="00256739"/>
    <w:rsid w:val="002574D1"/>
    <w:rsid w:val="00265341"/>
    <w:rsid w:val="00265ED0"/>
    <w:rsid w:val="00267E71"/>
    <w:rsid w:val="002714DE"/>
    <w:rsid w:val="002716B7"/>
    <w:rsid w:val="00271F00"/>
    <w:rsid w:val="002740BB"/>
    <w:rsid w:val="0027703B"/>
    <w:rsid w:val="002779DB"/>
    <w:rsid w:val="002816A9"/>
    <w:rsid w:val="0028234E"/>
    <w:rsid w:val="0028488C"/>
    <w:rsid w:val="002858AC"/>
    <w:rsid w:val="002906AA"/>
    <w:rsid w:val="002909D0"/>
    <w:rsid w:val="0029363B"/>
    <w:rsid w:val="00294485"/>
    <w:rsid w:val="002947F9"/>
    <w:rsid w:val="00294FFB"/>
    <w:rsid w:val="00295E4D"/>
    <w:rsid w:val="00297667"/>
    <w:rsid w:val="002A00B1"/>
    <w:rsid w:val="002A15A9"/>
    <w:rsid w:val="002A1D7C"/>
    <w:rsid w:val="002A201F"/>
    <w:rsid w:val="002A3266"/>
    <w:rsid w:val="002A3FEC"/>
    <w:rsid w:val="002A4003"/>
    <w:rsid w:val="002A4078"/>
    <w:rsid w:val="002A68E9"/>
    <w:rsid w:val="002A6FD2"/>
    <w:rsid w:val="002B3A1F"/>
    <w:rsid w:val="002B4851"/>
    <w:rsid w:val="002B58BF"/>
    <w:rsid w:val="002C153A"/>
    <w:rsid w:val="002C2FBD"/>
    <w:rsid w:val="002C4881"/>
    <w:rsid w:val="002C563B"/>
    <w:rsid w:val="002C5B25"/>
    <w:rsid w:val="002C7A0F"/>
    <w:rsid w:val="002D1FE3"/>
    <w:rsid w:val="002D20E4"/>
    <w:rsid w:val="002D3704"/>
    <w:rsid w:val="002D4FC1"/>
    <w:rsid w:val="002D5452"/>
    <w:rsid w:val="002D66CC"/>
    <w:rsid w:val="002D719A"/>
    <w:rsid w:val="002E04CF"/>
    <w:rsid w:val="002E0B79"/>
    <w:rsid w:val="002E34C1"/>
    <w:rsid w:val="002E48BD"/>
    <w:rsid w:val="002E5F65"/>
    <w:rsid w:val="002E6552"/>
    <w:rsid w:val="002E682D"/>
    <w:rsid w:val="002E71AD"/>
    <w:rsid w:val="002E7245"/>
    <w:rsid w:val="002F014F"/>
    <w:rsid w:val="002F2DA4"/>
    <w:rsid w:val="002F2F57"/>
    <w:rsid w:val="002F45C1"/>
    <w:rsid w:val="002F49F2"/>
    <w:rsid w:val="002F664B"/>
    <w:rsid w:val="00301D1D"/>
    <w:rsid w:val="00301EC0"/>
    <w:rsid w:val="00302987"/>
    <w:rsid w:val="00304626"/>
    <w:rsid w:val="00304BF6"/>
    <w:rsid w:val="00305667"/>
    <w:rsid w:val="003061ED"/>
    <w:rsid w:val="0030735E"/>
    <w:rsid w:val="00310E2A"/>
    <w:rsid w:val="003112BF"/>
    <w:rsid w:val="0031140E"/>
    <w:rsid w:val="0031539E"/>
    <w:rsid w:val="00321527"/>
    <w:rsid w:val="00322139"/>
    <w:rsid w:val="00324BC9"/>
    <w:rsid w:val="00324C40"/>
    <w:rsid w:val="00324F3B"/>
    <w:rsid w:val="00331CF7"/>
    <w:rsid w:val="00332B16"/>
    <w:rsid w:val="0033331B"/>
    <w:rsid w:val="003343AA"/>
    <w:rsid w:val="0033637B"/>
    <w:rsid w:val="00336F17"/>
    <w:rsid w:val="0034037A"/>
    <w:rsid w:val="00340559"/>
    <w:rsid w:val="00340756"/>
    <w:rsid w:val="00344890"/>
    <w:rsid w:val="00345104"/>
    <w:rsid w:val="00346D8F"/>
    <w:rsid w:val="00347343"/>
    <w:rsid w:val="003515EE"/>
    <w:rsid w:val="00351FD4"/>
    <w:rsid w:val="00352467"/>
    <w:rsid w:val="003524A5"/>
    <w:rsid w:val="003535F9"/>
    <w:rsid w:val="00353D54"/>
    <w:rsid w:val="0035423C"/>
    <w:rsid w:val="00356715"/>
    <w:rsid w:val="00356770"/>
    <w:rsid w:val="00360577"/>
    <w:rsid w:val="00360941"/>
    <w:rsid w:val="003612AF"/>
    <w:rsid w:val="00362011"/>
    <w:rsid w:val="003631B9"/>
    <w:rsid w:val="00364062"/>
    <w:rsid w:val="0036506E"/>
    <w:rsid w:val="0036521B"/>
    <w:rsid w:val="00371E5F"/>
    <w:rsid w:val="00372CBC"/>
    <w:rsid w:val="003736E0"/>
    <w:rsid w:val="003743BF"/>
    <w:rsid w:val="00377114"/>
    <w:rsid w:val="00380545"/>
    <w:rsid w:val="00380CB9"/>
    <w:rsid w:val="00382E30"/>
    <w:rsid w:val="00384012"/>
    <w:rsid w:val="00384054"/>
    <w:rsid w:val="00385BC5"/>
    <w:rsid w:val="003867EB"/>
    <w:rsid w:val="0039051D"/>
    <w:rsid w:val="00390FC1"/>
    <w:rsid w:val="00391B1A"/>
    <w:rsid w:val="00391C65"/>
    <w:rsid w:val="003936A6"/>
    <w:rsid w:val="00395EC7"/>
    <w:rsid w:val="00395F47"/>
    <w:rsid w:val="00396262"/>
    <w:rsid w:val="00396872"/>
    <w:rsid w:val="003974F4"/>
    <w:rsid w:val="003A0545"/>
    <w:rsid w:val="003A0ACB"/>
    <w:rsid w:val="003A1EEC"/>
    <w:rsid w:val="003A2DD4"/>
    <w:rsid w:val="003A39F3"/>
    <w:rsid w:val="003A3A21"/>
    <w:rsid w:val="003A41CF"/>
    <w:rsid w:val="003A627B"/>
    <w:rsid w:val="003A6C33"/>
    <w:rsid w:val="003B1198"/>
    <w:rsid w:val="003B3AA0"/>
    <w:rsid w:val="003B42C1"/>
    <w:rsid w:val="003B4A08"/>
    <w:rsid w:val="003B4C01"/>
    <w:rsid w:val="003B5375"/>
    <w:rsid w:val="003B61D8"/>
    <w:rsid w:val="003C1D3E"/>
    <w:rsid w:val="003C37EF"/>
    <w:rsid w:val="003C394D"/>
    <w:rsid w:val="003C50F5"/>
    <w:rsid w:val="003C5CF1"/>
    <w:rsid w:val="003C6905"/>
    <w:rsid w:val="003C7180"/>
    <w:rsid w:val="003D1A7B"/>
    <w:rsid w:val="003D26A5"/>
    <w:rsid w:val="003D2C91"/>
    <w:rsid w:val="003D35E6"/>
    <w:rsid w:val="003D4394"/>
    <w:rsid w:val="003D4871"/>
    <w:rsid w:val="003D4C34"/>
    <w:rsid w:val="003D66C5"/>
    <w:rsid w:val="003D6AE0"/>
    <w:rsid w:val="003D7004"/>
    <w:rsid w:val="003D742A"/>
    <w:rsid w:val="003D79EF"/>
    <w:rsid w:val="003E24FA"/>
    <w:rsid w:val="003E29F1"/>
    <w:rsid w:val="003E515F"/>
    <w:rsid w:val="003E5599"/>
    <w:rsid w:val="003E5F50"/>
    <w:rsid w:val="003E6248"/>
    <w:rsid w:val="003E6D07"/>
    <w:rsid w:val="003F0F34"/>
    <w:rsid w:val="003F5133"/>
    <w:rsid w:val="003F516E"/>
    <w:rsid w:val="00402D6F"/>
    <w:rsid w:val="00403660"/>
    <w:rsid w:val="004038A0"/>
    <w:rsid w:val="00407CF1"/>
    <w:rsid w:val="00407EC8"/>
    <w:rsid w:val="00410C19"/>
    <w:rsid w:val="00411D38"/>
    <w:rsid w:val="00413D01"/>
    <w:rsid w:val="004156AD"/>
    <w:rsid w:val="00415BA1"/>
    <w:rsid w:val="00416927"/>
    <w:rsid w:val="00416BC2"/>
    <w:rsid w:val="004174DC"/>
    <w:rsid w:val="004179A1"/>
    <w:rsid w:val="00420072"/>
    <w:rsid w:val="00421E63"/>
    <w:rsid w:val="00423CC5"/>
    <w:rsid w:val="004260EA"/>
    <w:rsid w:val="00431B15"/>
    <w:rsid w:val="00433995"/>
    <w:rsid w:val="004355B6"/>
    <w:rsid w:val="00437148"/>
    <w:rsid w:val="00437273"/>
    <w:rsid w:val="00440664"/>
    <w:rsid w:val="00441BD5"/>
    <w:rsid w:val="00441CAC"/>
    <w:rsid w:val="00445C3C"/>
    <w:rsid w:val="00446172"/>
    <w:rsid w:val="00446486"/>
    <w:rsid w:val="00446503"/>
    <w:rsid w:val="00447129"/>
    <w:rsid w:val="00447ACF"/>
    <w:rsid w:val="00450A64"/>
    <w:rsid w:val="00450AA6"/>
    <w:rsid w:val="004513DF"/>
    <w:rsid w:val="0045273D"/>
    <w:rsid w:val="0045591C"/>
    <w:rsid w:val="0045779A"/>
    <w:rsid w:val="00460E3A"/>
    <w:rsid w:val="00461204"/>
    <w:rsid w:val="0046139E"/>
    <w:rsid w:val="0046373C"/>
    <w:rsid w:val="00465001"/>
    <w:rsid w:val="004656BD"/>
    <w:rsid w:val="00474AAF"/>
    <w:rsid w:val="00476DFA"/>
    <w:rsid w:val="004804F2"/>
    <w:rsid w:val="00480EC7"/>
    <w:rsid w:val="00480F73"/>
    <w:rsid w:val="00481747"/>
    <w:rsid w:val="00481FF9"/>
    <w:rsid w:val="004825B4"/>
    <w:rsid w:val="00483947"/>
    <w:rsid w:val="00483DE2"/>
    <w:rsid w:val="00484612"/>
    <w:rsid w:val="004850C0"/>
    <w:rsid w:val="00485300"/>
    <w:rsid w:val="0048635A"/>
    <w:rsid w:val="00490D56"/>
    <w:rsid w:val="00497D76"/>
    <w:rsid w:val="004A2986"/>
    <w:rsid w:val="004A3A57"/>
    <w:rsid w:val="004A70EA"/>
    <w:rsid w:val="004B1F3C"/>
    <w:rsid w:val="004B23FE"/>
    <w:rsid w:val="004B7F8D"/>
    <w:rsid w:val="004C23DF"/>
    <w:rsid w:val="004C3C58"/>
    <w:rsid w:val="004C56AB"/>
    <w:rsid w:val="004C72B6"/>
    <w:rsid w:val="004C785A"/>
    <w:rsid w:val="004D0B17"/>
    <w:rsid w:val="004D0B64"/>
    <w:rsid w:val="004D2F04"/>
    <w:rsid w:val="004D415B"/>
    <w:rsid w:val="004D4F8E"/>
    <w:rsid w:val="004D721F"/>
    <w:rsid w:val="004E0684"/>
    <w:rsid w:val="004E09DE"/>
    <w:rsid w:val="004E0AB1"/>
    <w:rsid w:val="004E0BAE"/>
    <w:rsid w:val="004E12BF"/>
    <w:rsid w:val="004E144A"/>
    <w:rsid w:val="004E1FEE"/>
    <w:rsid w:val="004E263C"/>
    <w:rsid w:val="004E2F03"/>
    <w:rsid w:val="004E5AF4"/>
    <w:rsid w:val="004E6026"/>
    <w:rsid w:val="004E63E6"/>
    <w:rsid w:val="004E7A8F"/>
    <w:rsid w:val="004F07AC"/>
    <w:rsid w:val="004F19C3"/>
    <w:rsid w:val="004F39C0"/>
    <w:rsid w:val="004F39E4"/>
    <w:rsid w:val="004F3D88"/>
    <w:rsid w:val="004F50E5"/>
    <w:rsid w:val="004F510A"/>
    <w:rsid w:val="004F5806"/>
    <w:rsid w:val="004F5ABF"/>
    <w:rsid w:val="005004F7"/>
    <w:rsid w:val="00501E1E"/>
    <w:rsid w:val="00502694"/>
    <w:rsid w:val="00504147"/>
    <w:rsid w:val="005053CE"/>
    <w:rsid w:val="00505B87"/>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053C"/>
    <w:rsid w:val="00521715"/>
    <w:rsid w:val="0052259A"/>
    <w:rsid w:val="0052356C"/>
    <w:rsid w:val="00523767"/>
    <w:rsid w:val="00523AB3"/>
    <w:rsid w:val="005246A3"/>
    <w:rsid w:val="00524A92"/>
    <w:rsid w:val="00525E72"/>
    <w:rsid w:val="00526895"/>
    <w:rsid w:val="00526920"/>
    <w:rsid w:val="0052744D"/>
    <w:rsid w:val="00533A91"/>
    <w:rsid w:val="00533D9C"/>
    <w:rsid w:val="00533DEE"/>
    <w:rsid w:val="00535D66"/>
    <w:rsid w:val="005362AB"/>
    <w:rsid w:val="005370ED"/>
    <w:rsid w:val="005377FE"/>
    <w:rsid w:val="00541385"/>
    <w:rsid w:val="0054142B"/>
    <w:rsid w:val="005417BE"/>
    <w:rsid w:val="00544B40"/>
    <w:rsid w:val="005451BA"/>
    <w:rsid w:val="0054629C"/>
    <w:rsid w:val="00546B09"/>
    <w:rsid w:val="00546ECA"/>
    <w:rsid w:val="005476EF"/>
    <w:rsid w:val="0055032C"/>
    <w:rsid w:val="005514C9"/>
    <w:rsid w:val="00553D42"/>
    <w:rsid w:val="00553E2B"/>
    <w:rsid w:val="005579A2"/>
    <w:rsid w:val="005608D1"/>
    <w:rsid w:val="005609CA"/>
    <w:rsid w:val="005634FC"/>
    <w:rsid w:val="00571C6B"/>
    <w:rsid w:val="005739D2"/>
    <w:rsid w:val="0057579C"/>
    <w:rsid w:val="00577630"/>
    <w:rsid w:val="00582B04"/>
    <w:rsid w:val="00583DD3"/>
    <w:rsid w:val="00583E64"/>
    <w:rsid w:val="00583E88"/>
    <w:rsid w:val="00584F6E"/>
    <w:rsid w:val="00587D76"/>
    <w:rsid w:val="005903A6"/>
    <w:rsid w:val="0059111B"/>
    <w:rsid w:val="0059259C"/>
    <w:rsid w:val="0059373E"/>
    <w:rsid w:val="00593DA1"/>
    <w:rsid w:val="0059616C"/>
    <w:rsid w:val="005963C3"/>
    <w:rsid w:val="005976C4"/>
    <w:rsid w:val="005A07D9"/>
    <w:rsid w:val="005A09E2"/>
    <w:rsid w:val="005A2BF9"/>
    <w:rsid w:val="005A42E3"/>
    <w:rsid w:val="005A486B"/>
    <w:rsid w:val="005A487E"/>
    <w:rsid w:val="005A7EC1"/>
    <w:rsid w:val="005B0156"/>
    <w:rsid w:val="005B02C5"/>
    <w:rsid w:val="005B0CE3"/>
    <w:rsid w:val="005B3F14"/>
    <w:rsid w:val="005B4F96"/>
    <w:rsid w:val="005B5F5C"/>
    <w:rsid w:val="005B6B6B"/>
    <w:rsid w:val="005B7780"/>
    <w:rsid w:val="005C0794"/>
    <w:rsid w:val="005C0AD5"/>
    <w:rsid w:val="005C2D8C"/>
    <w:rsid w:val="005C39A9"/>
    <w:rsid w:val="005C5AAD"/>
    <w:rsid w:val="005C6990"/>
    <w:rsid w:val="005C7022"/>
    <w:rsid w:val="005D1636"/>
    <w:rsid w:val="005D1790"/>
    <w:rsid w:val="005D196E"/>
    <w:rsid w:val="005D34E0"/>
    <w:rsid w:val="005D3DFD"/>
    <w:rsid w:val="005D4D7A"/>
    <w:rsid w:val="005E0692"/>
    <w:rsid w:val="005E2C0B"/>
    <w:rsid w:val="005E2E42"/>
    <w:rsid w:val="005E4458"/>
    <w:rsid w:val="005E44D8"/>
    <w:rsid w:val="005E4BB4"/>
    <w:rsid w:val="005E5765"/>
    <w:rsid w:val="005E6761"/>
    <w:rsid w:val="005F14E7"/>
    <w:rsid w:val="005F2975"/>
    <w:rsid w:val="005F6BD8"/>
    <w:rsid w:val="005F7DE2"/>
    <w:rsid w:val="006001CB"/>
    <w:rsid w:val="00600DF4"/>
    <w:rsid w:val="00605FD4"/>
    <w:rsid w:val="00605FEC"/>
    <w:rsid w:val="00606274"/>
    <w:rsid w:val="00607AD2"/>
    <w:rsid w:val="00610A74"/>
    <w:rsid w:val="006125CB"/>
    <w:rsid w:val="00613E83"/>
    <w:rsid w:val="006175FF"/>
    <w:rsid w:val="00622EED"/>
    <w:rsid w:val="00623303"/>
    <w:rsid w:val="006246FC"/>
    <w:rsid w:val="00624B16"/>
    <w:rsid w:val="00625322"/>
    <w:rsid w:val="00625348"/>
    <w:rsid w:val="006255B8"/>
    <w:rsid w:val="00626449"/>
    <w:rsid w:val="00631A7F"/>
    <w:rsid w:val="00632B4A"/>
    <w:rsid w:val="00632D2E"/>
    <w:rsid w:val="006331C6"/>
    <w:rsid w:val="00633633"/>
    <w:rsid w:val="00636182"/>
    <w:rsid w:val="00637A67"/>
    <w:rsid w:val="0064056B"/>
    <w:rsid w:val="00641489"/>
    <w:rsid w:val="00643A0A"/>
    <w:rsid w:val="00646B44"/>
    <w:rsid w:val="00650033"/>
    <w:rsid w:val="00650AC7"/>
    <w:rsid w:val="00654199"/>
    <w:rsid w:val="0065786C"/>
    <w:rsid w:val="006627EA"/>
    <w:rsid w:val="006629F7"/>
    <w:rsid w:val="0066435A"/>
    <w:rsid w:val="00665030"/>
    <w:rsid w:val="00666BB3"/>
    <w:rsid w:val="00667715"/>
    <w:rsid w:val="00670822"/>
    <w:rsid w:val="00670E65"/>
    <w:rsid w:val="00670EB8"/>
    <w:rsid w:val="00672259"/>
    <w:rsid w:val="00674114"/>
    <w:rsid w:val="006750A9"/>
    <w:rsid w:val="006767C5"/>
    <w:rsid w:val="00677708"/>
    <w:rsid w:val="00680A2B"/>
    <w:rsid w:val="00681144"/>
    <w:rsid w:val="00681830"/>
    <w:rsid w:val="00681F38"/>
    <w:rsid w:val="00682C86"/>
    <w:rsid w:val="00685A79"/>
    <w:rsid w:val="006871D1"/>
    <w:rsid w:val="00690141"/>
    <w:rsid w:val="006918A2"/>
    <w:rsid w:val="006929F7"/>
    <w:rsid w:val="00693E2F"/>
    <w:rsid w:val="00693FE2"/>
    <w:rsid w:val="00694126"/>
    <w:rsid w:val="00694CFF"/>
    <w:rsid w:val="00694DDD"/>
    <w:rsid w:val="006971DE"/>
    <w:rsid w:val="006A061F"/>
    <w:rsid w:val="006A0B98"/>
    <w:rsid w:val="006A38E6"/>
    <w:rsid w:val="006A5814"/>
    <w:rsid w:val="006A6F9F"/>
    <w:rsid w:val="006B1F6E"/>
    <w:rsid w:val="006B2F62"/>
    <w:rsid w:val="006B34E7"/>
    <w:rsid w:val="006B3670"/>
    <w:rsid w:val="006B38CE"/>
    <w:rsid w:val="006B683A"/>
    <w:rsid w:val="006B79CB"/>
    <w:rsid w:val="006C1015"/>
    <w:rsid w:val="006C12B9"/>
    <w:rsid w:val="006C18B1"/>
    <w:rsid w:val="006C30EC"/>
    <w:rsid w:val="006C3A9A"/>
    <w:rsid w:val="006C7C0A"/>
    <w:rsid w:val="006D045D"/>
    <w:rsid w:val="006D08B6"/>
    <w:rsid w:val="006D2A2C"/>
    <w:rsid w:val="006D4002"/>
    <w:rsid w:val="006D4995"/>
    <w:rsid w:val="006D4B4F"/>
    <w:rsid w:val="006D4CB0"/>
    <w:rsid w:val="006D529A"/>
    <w:rsid w:val="006D6036"/>
    <w:rsid w:val="006D675E"/>
    <w:rsid w:val="006D6CA0"/>
    <w:rsid w:val="006D7B92"/>
    <w:rsid w:val="006E08FA"/>
    <w:rsid w:val="006E1584"/>
    <w:rsid w:val="006E1BB5"/>
    <w:rsid w:val="006E2256"/>
    <w:rsid w:val="006E37C5"/>
    <w:rsid w:val="006E3B85"/>
    <w:rsid w:val="006E5011"/>
    <w:rsid w:val="006E54B5"/>
    <w:rsid w:val="006E654E"/>
    <w:rsid w:val="006E7FAB"/>
    <w:rsid w:val="006F0001"/>
    <w:rsid w:val="006F03BE"/>
    <w:rsid w:val="006F1D34"/>
    <w:rsid w:val="006F309E"/>
    <w:rsid w:val="006F3525"/>
    <w:rsid w:val="006F361B"/>
    <w:rsid w:val="006F4292"/>
    <w:rsid w:val="006F6489"/>
    <w:rsid w:val="006F7455"/>
    <w:rsid w:val="00700579"/>
    <w:rsid w:val="007009A0"/>
    <w:rsid w:val="0070252E"/>
    <w:rsid w:val="007027AD"/>
    <w:rsid w:val="00704BBE"/>
    <w:rsid w:val="00704E09"/>
    <w:rsid w:val="00705E2F"/>
    <w:rsid w:val="00705F93"/>
    <w:rsid w:val="00710F28"/>
    <w:rsid w:val="00713506"/>
    <w:rsid w:val="0071442D"/>
    <w:rsid w:val="00714995"/>
    <w:rsid w:val="00714A14"/>
    <w:rsid w:val="00717930"/>
    <w:rsid w:val="00717A07"/>
    <w:rsid w:val="00721003"/>
    <w:rsid w:val="00723F94"/>
    <w:rsid w:val="00724AAA"/>
    <w:rsid w:val="0072555E"/>
    <w:rsid w:val="0072745D"/>
    <w:rsid w:val="00727C85"/>
    <w:rsid w:val="00732281"/>
    <w:rsid w:val="0073293F"/>
    <w:rsid w:val="00732E91"/>
    <w:rsid w:val="007334E6"/>
    <w:rsid w:val="007377A6"/>
    <w:rsid w:val="00737C15"/>
    <w:rsid w:val="00737FC2"/>
    <w:rsid w:val="00740A60"/>
    <w:rsid w:val="00743336"/>
    <w:rsid w:val="0074399C"/>
    <w:rsid w:val="00744437"/>
    <w:rsid w:val="00744A4E"/>
    <w:rsid w:val="00745F7F"/>
    <w:rsid w:val="00746D0E"/>
    <w:rsid w:val="00750D3B"/>
    <w:rsid w:val="00751052"/>
    <w:rsid w:val="00751240"/>
    <w:rsid w:val="0075468A"/>
    <w:rsid w:val="00755CCD"/>
    <w:rsid w:val="007566E3"/>
    <w:rsid w:val="00756FAB"/>
    <w:rsid w:val="00760342"/>
    <w:rsid w:val="00760D20"/>
    <w:rsid w:val="0076316A"/>
    <w:rsid w:val="007668B6"/>
    <w:rsid w:val="00767A1D"/>
    <w:rsid w:val="0077069E"/>
    <w:rsid w:val="007706ED"/>
    <w:rsid w:val="00771866"/>
    <w:rsid w:val="00773188"/>
    <w:rsid w:val="0077371C"/>
    <w:rsid w:val="00773752"/>
    <w:rsid w:val="0077470C"/>
    <w:rsid w:val="00774EE0"/>
    <w:rsid w:val="00775C43"/>
    <w:rsid w:val="00775F24"/>
    <w:rsid w:val="007760A8"/>
    <w:rsid w:val="0077771A"/>
    <w:rsid w:val="00780499"/>
    <w:rsid w:val="00780797"/>
    <w:rsid w:val="00780D15"/>
    <w:rsid w:val="007871C1"/>
    <w:rsid w:val="007939E9"/>
    <w:rsid w:val="00793DF7"/>
    <w:rsid w:val="00794CCE"/>
    <w:rsid w:val="007956AE"/>
    <w:rsid w:val="00796999"/>
    <w:rsid w:val="00796B8C"/>
    <w:rsid w:val="0079715A"/>
    <w:rsid w:val="00797400"/>
    <w:rsid w:val="0079746E"/>
    <w:rsid w:val="007974F8"/>
    <w:rsid w:val="007A1836"/>
    <w:rsid w:val="007A1DC7"/>
    <w:rsid w:val="007A28BC"/>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E4FBB"/>
    <w:rsid w:val="007E5603"/>
    <w:rsid w:val="007F053F"/>
    <w:rsid w:val="007F1114"/>
    <w:rsid w:val="007F2DD0"/>
    <w:rsid w:val="007F3364"/>
    <w:rsid w:val="007F50A2"/>
    <w:rsid w:val="007F582D"/>
    <w:rsid w:val="00800AF6"/>
    <w:rsid w:val="008016B7"/>
    <w:rsid w:val="00802B1E"/>
    <w:rsid w:val="00803C3A"/>
    <w:rsid w:val="0080524F"/>
    <w:rsid w:val="00807788"/>
    <w:rsid w:val="008077F0"/>
    <w:rsid w:val="0081322E"/>
    <w:rsid w:val="0081383B"/>
    <w:rsid w:val="00814EAC"/>
    <w:rsid w:val="00815FD8"/>
    <w:rsid w:val="00817F5E"/>
    <w:rsid w:val="00822A4D"/>
    <w:rsid w:val="00822D80"/>
    <w:rsid w:val="00822DF5"/>
    <w:rsid w:val="00823075"/>
    <w:rsid w:val="00824FBE"/>
    <w:rsid w:val="00826032"/>
    <w:rsid w:val="00827128"/>
    <w:rsid w:val="0082712C"/>
    <w:rsid w:val="008302F1"/>
    <w:rsid w:val="00830841"/>
    <w:rsid w:val="008322D6"/>
    <w:rsid w:val="008325C0"/>
    <w:rsid w:val="00832AA3"/>
    <w:rsid w:val="00833A25"/>
    <w:rsid w:val="008341FF"/>
    <w:rsid w:val="00836BFC"/>
    <w:rsid w:val="00836CB9"/>
    <w:rsid w:val="00836E86"/>
    <w:rsid w:val="00837F72"/>
    <w:rsid w:val="00840268"/>
    <w:rsid w:val="008414EA"/>
    <w:rsid w:val="00842973"/>
    <w:rsid w:val="00843580"/>
    <w:rsid w:val="00844172"/>
    <w:rsid w:val="00844185"/>
    <w:rsid w:val="008465AB"/>
    <w:rsid w:val="008506F3"/>
    <w:rsid w:val="00850874"/>
    <w:rsid w:val="0085118A"/>
    <w:rsid w:val="00851725"/>
    <w:rsid w:val="00852E67"/>
    <w:rsid w:val="00856188"/>
    <w:rsid w:val="00856AE2"/>
    <w:rsid w:val="00856C03"/>
    <w:rsid w:val="00862771"/>
    <w:rsid w:val="008636FB"/>
    <w:rsid w:val="00864261"/>
    <w:rsid w:val="00864A20"/>
    <w:rsid w:val="00865D71"/>
    <w:rsid w:val="00867A75"/>
    <w:rsid w:val="00867CA5"/>
    <w:rsid w:val="00870234"/>
    <w:rsid w:val="00872044"/>
    <w:rsid w:val="00872BE5"/>
    <w:rsid w:val="008743BA"/>
    <w:rsid w:val="00874629"/>
    <w:rsid w:val="00875F83"/>
    <w:rsid w:val="00875FB1"/>
    <w:rsid w:val="008768BE"/>
    <w:rsid w:val="00882996"/>
    <w:rsid w:val="00882E54"/>
    <w:rsid w:val="00883D97"/>
    <w:rsid w:val="00884899"/>
    <w:rsid w:val="008849EF"/>
    <w:rsid w:val="008852C5"/>
    <w:rsid w:val="00885F0B"/>
    <w:rsid w:val="00890E3F"/>
    <w:rsid w:val="00891A6E"/>
    <w:rsid w:val="00892B17"/>
    <w:rsid w:val="00892C78"/>
    <w:rsid w:val="00894C3A"/>
    <w:rsid w:val="00896BA5"/>
    <w:rsid w:val="00896D48"/>
    <w:rsid w:val="008971D1"/>
    <w:rsid w:val="008A0ACC"/>
    <w:rsid w:val="008A0C32"/>
    <w:rsid w:val="008A14FC"/>
    <w:rsid w:val="008A2194"/>
    <w:rsid w:val="008A2AF6"/>
    <w:rsid w:val="008A3476"/>
    <w:rsid w:val="008A4EFA"/>
    <w:rsid w:val="008A517A"/>
    <w:rsid w:val="008A649E"/>
    <w:rsid w:val="008A6FDD"/>
    <w:rsid w:val="008A7653"/>
    <w:rsid w:val="008A78A3"/>
    <w:rsid w:val="008A7C18"/>
    <w:rsid w:val="008B087E"/>
    <w:rsid w:val="008B0F45"/>
    <w:rsid w:val="008B13D7"/>
    <w:rsid w:val="008B1FED"/>
    <w:rsid w:val="008B2F74"/>
    <w:rsid w:val="008B3386"/>
    <w:rsid w:val="008B4A17"/>
    <w:rsid w:val="008B535A"/>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2CE0"/>
    <w:rsid w:val="008D46A1"/>
    <w:rsid w:val="008D4B64"/>
    <w:rsid w:val="008D4C73"/>
    <w:rsid w:val="008D5AE3"/>
    <w:rsid w:val="008D6ED9"/>
    <w:rsid w:val="008E05C4"/>
    <w:rsid w:val="008E1AC2"/>
    <w:rsid w:val="008E2716"/>
    <w:rsid w:val="008E3092"/>
    <w:rsid w:val="008E7A89"/>
    <w:rsid w:val="008F16A8"/>
    <w:rsid w:val="008F2ABF"/>
    <w:rsid w:val="008F3003"/>
    <w:rsid w:val="008F5E77"/>
    <w:rsid w:val="008F6F65"/>
    <w:rsid w:val="00902E7D"/>
    <w:rsid w:val="009034D2"/>
    <w:rsid w:val="0090398F"/>
    <w:rsid w:val="009046A8"/>
    <w:rsid w:val="009063B3"/>
    <w:rsid w:val="00907550"/>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36AEE"/>
    <w:rsid w:val="00941235"/>
    <w:rsid w:val="009414E4"/>
    <w:rsid w:val="00942B0B"/>
    <w:rsid w:val="009439DF"/>
    <w:rsid w:val="00943FFE"/>
    <w:rsid w:val="009476D0"/>
    <w:rsid w:val="009508D3"/>
    <w:rsid w:val="009519AD"/>
    <w:rsid w:val="00953316"/>
    <w:rsid w:val="00956702"/>
    <w:rsid w:val="0095683E"/>
    <w:rsid w:val="0095712E"/>
    <w:rsid w:val="00957185"/>
    <w:rsid w:val="0096522E"/>
    <w:rsid w:val="009671D7"/>
    <w:rsid w:val="00967A3F"/>
    <w:rsid w:val="00971C0D"/>
    <w:rsid w:val="00975946"/>
    <w:rsid w:val="00980CA0"/>
    <w:rsid w:val="00980D09"/>
    <w:rsid w:val="00980F38"/>
    <w:rsid w:val="00982F0E"/>
    <w:rsid w:val="009851D8"/>
    <w:rsid w:val="00990202"/>
    <w:rsid w:val="00990289"/>
    <w:rsid w:val="00990C2E"/>
    <w:rsid w:val="00991827"/>
    <w:rsid w:val="009933A5"/>
    <w:rsid w:val="00994D6C"/>
    <w:rsid w:val="00996FDB"/>
    <w:rsid w:val="009A031A"/>
    <w:rsid w:val="009A0F78"/>
    <w:rsid w:val="009A1724"/>
    <w:rsid w:val="009A1736"/>
    <w:rsid w:val="009A4CE4"/>
    <w:rsid w:val="009A5F8D"/>
    <w:rsid w:val="009A7F86"/>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1A4E"/>
    <w:rsid w:val="009D3127"/>
    <w:rsid w:val="009D3C02"/>
    <w:rsid w:val="009D5ACF"/>
    <w:rsid w:val="009D5B91"/>
    <w:rsid w:val="009D6F18"/>
    <w:rsid w:val="009E2096"/>
    <w:rsid w:val="009E475A"/>
    <w:rsid w:val="009E4FDD"/>
    <w:rsid w:val="009F006B"/>
    <w:rsid w:val="009F23FC"/>
    <w:rsid w:val="009F4813"/>
    <w:rsid w:val="009F73BB"/>
    <w:rsid w:val="00A011E7"/>
    <w:rsid w:val="00A01FA0"/>
    <w:rsid w:val="00A02176"/>
    <w:rsid w:val="00A026B6"/>
    <w:rsid w:val="00A05139"/>
    <w:rsid w:val="00A056AC"/>
    <w:rsid w:val="00A05F6D"/>
    <w:rsid w:val="00A063E9"/>
    <w:rsid w:val="00A065FA"/>
    <w:rsid w:val="00A069A8"/>
    <w:rsid w:val="00A120EF"/>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4EB3"/>
    <w:rsid w:val="00A3520D"/>
    <w:rsid w:val="00A35A37"/>
    <w:rsid w:val="00A40EA3"/>
    <w:rsid w:val="00A41356"/>
    <w:rsid w:val="00A41EF4"/>
    <w:rsid w:val="00A42583"/>
    <w:rsid w:val="00A42EC9"/>
    <w:rsid w:val="00A448D6"/>
    <w:rsid w:val="00A456E2"/>
    <w:rsid w:val="00A45C5B"/>
    <w:rsid w:val="00A45D39"/>
    <w:rsid w:val="00A46508"/>
    <w:rsid w:val="00A5047F"/>
    <w:rsid w:val="00A50D9B"/>
    <w:rsid w:val="00A53859"/>
    <w:rsid w:val="00A538E6"/>
    <w:rsid w:val="00A55661"/>
    <w:rsid w:val="00A55DAA"/>
    <w:rsid w:val="00A55FDE"/>
    <w:rsid w:val="00A5662B"/>
    <w:rsid w:val="00A61505"/>
    <w:rsid w:val="00A64F44"/>
    <w:rsid w:val="00A6532B"/>
    <w:rsid w:val="00A66A4D"/>
    <w:rsid w:val="00A708E9"/>
    <w:rsid w:val="00A719CF"/>
    <w:rsid w:val="00A746C0"/>
    <w:rsid w:val="00A75F2A"/>
    <w:rsid w:val="00A77AD4"/>
    <w:rsid w:val="00A8032D"/>
    <w:rsid w:val="00A8099D"/>
    <w:rsid w:val="00A8198D"/>
    <w:rsid w:val="00A825A5"/>
    <w:rsid w:val="00A83885"/>
    <w:rsid w:val="00A83E1C"/>
    <w:rsid w:val="00A840E9"/>
    <w:rsid w:val="00A84979"/>
    <w:rsid w:val="00A86242"/>
    <w:rsid w:val="00A864C8"/>
    <w:rsid w:val="00A903D7"/>
    <w:rsid w:val="00A90470"/>
    <w:rsid w:val="00A90BE2"/>
    <w:rsid w:val="00A90E4F"/>
    <w:rsid w:val="00A91479"/>
    <w:rsid w:val="00A940FC"/>
    <w:rsid w:val="00A94170"/>
    <w:rsid w:val="00A943E7"/>
    <w:rsid w:val="00A95137"/>
    <w:rsid w:val="00A951B5"/>
    <w:rsid w:val="00A95D3F"/>
    <w:rsid w:val="00A9648A"/>
    <w:rsid w:val="00A97240"/>
    <w:rsid w:val="00A97BD6"/>
    <w:rsid w:val="00AA0FFB"/>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E676F"/>
    <w:rsid w:val="00AF0256"/>
    <w:rsid w:val="00AF1D21"/>
    <w:rsid w:val="00AF3EFA"/>
    <w:rsid w:val="00AF4725"/>
    <w:rsid w:val="00AF6031"/>
    <w:rsid w:val="00AF6606"/>
    <w:rsid w:val="00AF6E84"/>
    <w:rsid w:val="00B01836"/>
    <w:rsid w:val="00B02D75"/>
    <w:rsid w:val="00B032AF"/>
    <w:rsid w:val="00B03421"/>
    <w:rsid w:val="00B03E2B"/>
    <w:rsid w:val="00B066C6"/>
    <w:rsid w:val="00B10CC4"/>
    <w:rsid w:val="00B111EF"/>
    <w:rsid w:val="00B12E38"/>
    <w:rsid w:val="00B1440F"/>
    <w:rsid w:val="00B15753"/>
    <w:rsid w:val="00B16226"/>
    <w:rsid w:val="00B17256"/>
    <w:rsid w:val="00B20A75"/>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0E36"/>
    <w:rsid w:val="00B41153"/>
    <w:rsid w:val="00B41CB4"/>
    <w:rsid w:val="00B43210"/>
    <w:rsid w:val="00B4361A"/>
    <w:rsid w:val="00B45B00"/>
    <w:rsid w:val="00B465CF"/>
    <w:rsid w:val="00B47C06"/>
    <w:rsid w:val="00B50664"/>
    <w:rsid w:val="00B5327C"/>
    <w:rsid w:val="00B53536"/>
    <w:rsid w:val="00B54C1F"/>
    <w:rsid w:val="00B554D6"/>
    <w:rsid w:val="00B55575"/>
    <w:rsid w:val="00B57FD1"/>
    <w:rsid w:val="00B61407"/>
    <w:rsid w:val="00B6389A"/>
    <w:rsid w:val="00B66BB3"/>
    <w:rsid w:val="00B70DFF"/>
    <w:rsid w:val="00B70FB1"/>
    <w:rsid w:val="00B7109C"/>
    <w:rsid w:val="00B71F5F"/>
    <w:rsid w:val="00B738E8"/>
    <w:rsid w:val="00B73E99"/>
    <w:rsid w:val="00B75381"/>
    <w:rsid w:val="00B76776"/>
    <w:rsid w:val="00B8123C"/>
    <w:rsid w:val="00B826EA"/>
    <w:rsid w:val="00B86425"/>
    <w:rsid w:val="00B86560"/>
    <w:rsid w:val="00B90378"/>
    <w:rsid w:val="00B9249E"/>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424"/>
    <w:rsid w:val="00BC2F94"/>
    <w:rsid w:val="00BC3904"/>
    <w:rsid w:val="00BC4494"/>
    <w:rsid w:val="00BC4BEF"/>
    <w:rsid w:val="00BC4BFB"/>
    <w:rsid w:val="00BD1CA3"/>
    <w:rsid w:val="00BD310F"/>
    <w:rsid w:val="00BD34FA"/>
    <w:rsid w:val="00BD577C"/>
    <w:rsid w:val="00BD70A7"/>
    <w:rsid w:val="00BD7775"/>
    <w:rsid w:val="00BD7D5B"/>
    <w:rsid w:val="00BD7FAE"/>
    <w:rsid w:val="00BE0C46"/>
    <w:rsid w:val="00BE1C89"/>
    <w:rsid w:val="00BE4477"/>
    <w:rsid w:val="00BE5C7F"/>
    <w:rsid w:val="00BE7E9D"/>
    <w:rsid w:val="00BF27D5"/>
    <w:rsid w:val="00BF29BD"/>
    <w:rsid w:val="00BF4A06"/>
    <w:rsid w:val="00BF5087"/>
    <w:rsid w:val="00BF5EF4"/>
    <w:rsid w:val="00C018FA"/>
    <w:rsid w:val="00C01B1F"/>
    <w:rsid w:val="00C01D1D"/>
    <w:rsid w:val="00C02823"/>
    <w:rsid w:val="00C12557"/>
    <w:rsid w:val="00C14A53"/>
    <w:rsid w:val="00C16B21"/>
    <w:rsid w:val="00C175A7"/>
    <w:rsid w:val="00C17EEF"/>
    <w:rsid w:val="00C2027C"/>
    <w:rsid w:val="00C2189E"/>
    <w:rsid w:val="00C21A5C"/>
    <w:rsid w:val="00C22DAC"/>
    <w:rsid w:val="00C239C9"/>
    <w:rsid w:val="00C23A69"/>
    <w:rsid w:val="00C2626D"/>
    <w:rsid w:val="00C26BD5"/>
    <w:rsid w:val="00C27FEE"/>
    <w:rsid w:val="00C303A5"/>
    <w:rsid w:val="00C310D6"/>
    <w:rsid w:val="00C32342"/>
    <w:rsid w:val="00C33A8E"/>
    <w:rsid w:val="00C349A1"/>
    <w:rsid w:val="00C35B2C"/>
    <w:rsid w:val="00C35B4B"/>
    <w:rsid w:val="00C36317"/>
    <w:rsid w:val="00C36CE2"/>
    <w:rsid w:val="00C36EFC"/>
    <w:rsid w:val="00C42DA7"/>
    <w:rsid w:val="00C43D48"/>
    <w:rsid w:val="00C43F6B"/>
    <w:rsid w:val="00C4467B"/>
    <w:rsid w:val="00C45BD3"/>
    <w:rsid w:val="00C46AD9"/>
    <w:rsid w:val="00C47E70"/>
    <w:rsid w:val="00C511C9"/>
    <w:rsid w:val="00C55EE0"/>
    <w:rsid w:val="00C567BC"/>
    <w:rsid w:val="00C5706C"/>
    <w:rsid w:val="00C57EA1"/>
    <w:rsid w:val="00C6189D"/>
    <w:rsid w:val="00C63627"/>
    <w:rsid w:val="00C63F8C"/>
    <w:rsid w:val="00C662FC"/>
    <w:rsid w:val="00C700B2"/>
    <w:rsid w:val="00C7070C"/>
    <w:rsid w:val="00C73527"/>
    <w:rsid w:val="00C73AC6"/>
    <w:rsid w:val="00C77670"/>
    <w:rsid w:val="00C86563"/>
    <w:rsid w:val="00C90232"/>
    <w:rsid w:val="00C90DAA"/>
    <w:rsid w:val="00C9292E"/>
    <w:rsid w:val="00C930B8"/>
    <w:rsid w:val="00C9424C"/>
    <w:rsid w:val="00C94813"/>
    <w:rsid w:val="00C97847"/>
    <w:rsid w:val="00C97F12"/>
    <w:rsid w:val="00CA2A1F"/>
    <w:rsid w:val="00CA3199"/>
    <w:rsid w:val="00CA3F1B"/>
    <w:rsid w:val="00CA7A43"/>
    <w:rsid w:val="00CB0E07"/>
    <w:rsid w:val="00CB142E"/>
    <w:rsid w:val="00CB1D91"/>
    <w:rsid w:val="00CB2A24"/>
    <w:rsid w:val="00CB3669"/>
    <w:rsid w:val="00CB39F3"/>
    <w:rsid w:val="00CB5A08"/>
    <w:rsid w:val="00CB6B15"/>
    <w:rsid w:val="00CC0B43"/>
    <w:rsid w:val="00CC107A"/>
    <w:rsid w:val="00CC126A"/>
    <w:rsid w:val="00CC4303"/>
    <w:rsid w:val="00CC5B45"/>
    <w:rsid w:val="00CD0E5E"/>
    <w:rsid w:val="00CD0FCD"/>
    <w:rsid w:val="00CD1A31"/>
    <w:rsid w:val="00CD23B4"/>
    <w:rsid w:val="00CD44D5"/>
    <w:rsid w:val="00CD5B7D"/>
    <w:rsid w:val="00CD5C12"/>
    <w:rsid w:val="00CD5DEF"/>
    <w:rsid w:val="00CD6C2C"/>
    <w:rsid w:val="00CE12CA"/>
    <w:rsid w:val="00CE1475"/>
    <w:rsid w:val="00CE14DA"/>
    <w:rsid w:val="00CE16DB"/>
    <w:rsid w:val="00CE2273"/>
    <w:rsid w:val="00CE22E9"/>
    <w:rsid w:val="00CE2DCD"/>
    <w:rsid w:val="00CE4295"/>
    <w:rsid w:val="00CE5F0A"/>
    <w:rsid w:val="00CE6A1C"/>
    <w:rsid w:val="00CF17DC"/>
    <w:rsid w:val="00CF2B76"/>
    <w:rsid w:val="00CF2BE8"/>
    <w:rsid w:val="00CF3296"/>
    <w:rsid w:val="00CF3470"/>
    <w:rsid w:val="00CF410C"/>
    <w:rsid w:val="00CF4601"/>
    <w:rsid w:val="00CF58E0"/>
    <w:rsid w:val="00CF6488"/>
    <w:rsid w:val="00CF6C5E"/>
    <w:rsid w:val="00CF753E"/>
    <w:rsid w:val="00D00FE0"/>
    <w:rsid w:val="00D01159"/>
    <w:rsid w:val="00D04AF0"/>
    <w:rsid w:val="00D05723"/>
    <w:rsid w:val="00D069C4"/>
    <w:rsid w:val="00D07A43"/>
    <w:rsid w:val="00D12835"/>
    <w:rsid w:val="00D13254"/>
    <w:rsid w:val="00D1424E"/>
    <w:rsid w:val="00D1465D"/>
    <w:rsid w:val="00D15142"/>
    <w:rsid w:val="00D15C34"/>
    <w:rsid w:val="00D15CA8"/>
    <w:rsid w:val="00D16019"/>
    <w:rsid w:val="00D16A8D"/>
    <w:rsid w:val="00D16C6F"/>
    <w:rsid w:val="00D17A4F"/>
    <w:rsid w:val="00D17F75"/>
    <w:rsid w:val="00D207DB"/>
    <w:rsid w:val="00D2096B"/>
    <w:rsid w:val="00D23769"/>
    <w:rsid w:val="00D24272"/>
    <w:rsid w:val="00D25EE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57B6A"/>
    <w:rsid w:val="00D60148"/>
    <w:rsid w:val="00D6066B"/>
    <w:rsid w:val="00D6453F"/>
    <w:rsid w:val="00D65C81"/>
    <w:rsid w:val="00D66BCF"/>
    <w:rsid w:val="00D702E6"/>
    <w:rsid w:val="00D729A0"/>
    <w:rsid w:val="00D72D7E"/>
    <w:rsid w:val="00D734F2"/>
    <w:rsid w:val="00D736E4"/>
    <w:rsid w:val="00D76943"/>
    <w:rsid w:val="00D76E46"/>
    <w:rsid w:val="00D778A3"/>
    <w:rsid w:val="00D77B67"/>
    <w:rsid w:val="00D80DCD"/>
    <w:rsid w:val="00D82D6A"/>
    <w:rsid w:val="00D840E2"/>
    <w:rsid w:val="00D84DAA"/>
    <w:rsid w:val="00D84F24"/>
    <w:rsid w:val="00D86241"/>
    <w:rsid w:val="00D87C9F"/>
    <w:rsid w:val="00D902FA"/>
    <w:rsid w:val="00D91DBA"/>
    <w:rsid w:val="00D92638"/>
    <w:rsid w:val="00D93160"/>
    <w:rsid w:val="00D93235"/>
    <w:rsid w:val="00D93D08"/>
    <w:rsid w:val="00DA03D0"/>
    <w:rsid w:val="00DA0CC7"/>
    <w:rsid w:val="00DA30B7"/>
    <w:rsid w:val="00DA5076"/>
    <w:rsid w:val="00DA5C93"/>
    <w:rsid w:val="00DA65B5"/>
    <w:rsid w:val="00DA690B"/>
    <w:rsid w:val="00DA7F99"/>
    <w:rsid w:val="00DB1F11"/>
    <w:rsid w:val="00DB328C"/>
    <w:rsid w:val="00DB4CB3"/>
    <w:rsid w:val="00DB560F"/>
    <w:rsid w:val="00DB6BD2"/>
    <w:rsid w:val="00DB74C7"/>
    <w:rsid w:val="00DC028A"/>
    <w:rsid w:val="00DC09AC"/>
    <w:rsid w:val="00DC0C72"/>
    <w:rsid w:val="00DC1D55"/>
    <w:rsid w:val="00DC358B"/>
    <w:rsid w:val="00DC44D0"/>
    <w:rsid w:val="00DC5772"/>
    <w:rsid w:val="00DC6EBF"/>
    <w:rsid w:val="00DC7C6D"/>
    <w:rsid w:val="00DD050D"/>
    <w:rsid w:val="00DD20CD"/>
    <w:rsid w:val="00DD2898"/>
    <w:rsid w:val="00DD2D04"/>
    <w:rsid w:val="00DD4BD0"/>
    <w:rsid w:val="00DD6FED"/>
    <w:rsid w:val="00DD74C3"/>
    <w:rsid w:val="00DE126D"/>
    <w:rsid w:val="00DE2CB9"/>
    <w:rsid w:val="00DE3A49"/>
    <w:rsid w:val="00DE3ACE"/>
    <w:rsid w:val="00DE43C2"/>
    <w:rsid w:val="00DE5134"/>
    <w:rsid w:val="00DE519F"/>
    <w:rsid w:val="00DE62EE"/>
    <w:rsid w:val="00DE65DF"/>
    <w:rsid w:val="00DE6C63"/>
    <w:rsid w:val="00DE6DE1"/>
    <w:rsid w:val="00DF2096"/>
    <w:rsid w:val="00DF50CC"/>
    <w:rsid w:val="00DF729C"/>
    <w:rsid w:val="00E010D1"/>
    <w:rsid w:val="00E015D4"/>
    <w:rsid w:val="00E033A9"/>
    <w:rsid w:val="00E04BFB"/>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29B9"/>
    <w:rsid w:val="00E34EEB"/>
    <w:rsid w:val="00E34FAA"/>
    <w:rsid w:val="00E36340"/>
    <w:rsid w:val="00E40F1D"/>
    <w:rsid w:val="00E415E0"/>
    <w:rsid w:val="00E418A6"/>
    <w:rsid w:val="00E426F2"/>
    <w:rsid w:val="00E42C43"/>
    <w:rsid w:val="00E42E07"/>
    <w:rsid w:val="00E4322A"/>
    <w:rsid w:val="00E43DBF"/>
    <w:rsid w:val="00E448C9"/>
    <w:rsid w:val="00E4490B"/>
    <w:rsid w:val="00E44C7F"/>
    <w:rsid w:val="00E456A4"/>
    <w:rsid w:val="00E456BA"/>
    <w:rsid w:val="00E46854"/>
    <w:rsid w:val="00E46B9D"/>
    <w:rsid w:val="00E5278C"/>
    <w:rsid w:val="00E56495"/>
    <w:rsid w:val="00E56847"/>
    <w:rsid w:val="00E5739B"/>
    <w:rsid w:val="00E605C1"/>
    <w:rsid w:val="00E6295B"/>
    <w:rsid w:val="00E636C4"/>
    <w:rsid w:val="00E64190"/>
    <w:rsid w:val="00E70EFD"/>
    <w:rsid w:val="00E73095"/>
    <w:rsid w:val="00E734CB"/>
    <w:rsid w:val="00E738C1"/>
    <w:rsid w:val="00E7420D"/>
    <w:rsid w:val="00E74F38"/>
    <w:rsid w:val="00E75E5F"/>
    <w:rsid w:val="00E7757D"/>
    <w:rsid w:val="00E8036D"/>
    <w:rsid w:val="00E803F4"/>
    <w:rsid w:val="00E8191C"/>
    <w:rsid w:val="00E82661"/>
    <w:rsid w:val="00E82678"/>
    <w:rsid w:val="00E82B9D"/>
    <w:rsid w:val="00E8300D"/>
    <w:rsid w:val="00E8393E"/>
    <w:rsid w:val="00E83DA9"/>
    <w:rsid w:val="00E848AE"/>
    <w:rsid w:val="00E8562B"/>
    <w:rsid w:val="00E85691"/>
    <w:rsid w:val="00E867CD"/>
    <w:rsid w:val="00E86929"/>
    <w:rsid w:val="00E917E4"/>
    <w:rsid w:val="00E920BD"/>
    <w:rsid w:val="00E92616"/>
    <w:rsid w:val="00E92ABC"/>
    <w:rsid w:val="00E92FFF"/>
    <w:rsid w:val="00E9350C"/>
    <w:rsid w:val="00E940B4"/>
    <w:rsid w:val="00E95384"/>
    <w:rsid w:val="00EA04D0"/>
    <w:rsid w:val="00EA1416"/>
    <w:rsid w:val="00EA1799"/>
    <w:rsid w:val="00EA1E2A"/>
    <w:rsid w:val="00EA3FD0"/>
    <w:rsid w:val="00EA4260"/>
    <w:rsid w:val="00EA4741"/>
    <w:rsid w:val="00EA5B9C"/>
    <w:rsid w:val="00EA5CFB"/>
    <w:rsid w:val="00EA7796"/>
    <w:rsid w:val="00EA7EA6"/>
    <w:rsid w:val="00EB20EE"/>
    <w:rsid w:val="00EB2DF2"/>
    <w:rsid w:val="00EB5429"/>
    <w:rsid w:val="00EB68AC"/>
    <w:rsid w:val="00EC3CD9"/>
    <w:rsid w:val="00EC57DA"/>
    <w:rsid w:val="00EC66FE"/>
    <w:rsid w:val="00EC786F"/>
    <w:rsid w:val="00ED67FF"/>
    <w:rsid w:val="00EE3443"/>
    <w:rsid w:val="00EE4502"/>
    <w:rsid w:val="00EE50E2"/>
    <w:rsid w:val="00EE5F5C"/>
    <w:rsid w:val="00EE6597"/>
    <w:rsid w:val="00EE74B3"/>
    <w:rsid w:val="00EE7CEE"/>
    <w:rsid w:val="00EF174D"/>
    <w:rsid w:val="00EF1ABD"/>
    <w:rsid w:val="00EF22D6"/>
    <w:rsid w:val="00EF2C1A"/>
    <w:rsid w:val="00EF51AB"/>
    <w:rsid w:val="00EF71E8"/>
    <w:rsid w:val="00F000BD"/>
    <w:rsid w:val="00F006BF"/>
    <w:rsid w:val="00F007BD"/>
    <w:rsid w:val="00F00ED9"/>
    <w:rsid w:val="00F00FA2"/>
    <w:rsid w:val="00F02BCF"/>
    <w:rsid w:val="00F034AB"/>
    <w:rsid w:val="00F03FEC"/>
    <w:rsid w:val="00F04108"/>
    <w:rsid w:val="00F050C9"/>
    <w:rsid w:val="00F05BAC"/>
    <w:rsid w:val="00F0796F"/>
    <w:rsid w:val="00F07A88"/>
    <w:rsid w:val="00F10132"/>
    <w:rsid w:val="00F104E0"/>
    <w:rsid w:val="00F119C6"/>
    <w:rsid w:val="00F130DD"/>
    <w:rsid w:val="00F1339E"/>
    <w:rsid w:val="00F13D1B"/>
    <w:rsid w:val="00F151E8"/>
    <w:rsid w:val="00F16380"/>
    <w:rsid w:val="00F21234"/>
    <w:rsid w:val="00F24CCA"/>
    <w:rsid w:val="00F24EC8"/>
    <w:rsid w:val="00F279D6"/>
    <w:rsid w:val="00F30510"/>
    <w:rsid w:val="00F3075B"/>
    <w:rsid w:val="00F30D25"/>
    <w:rsid w:val="00F311E8"/>
    <w:rsid w:val="00F31E84"/>
    <w:rsid w:val="00F36844"/>
    <w:rsid w:val="00F411EC"/>
    <w:rsid w:val="00F42656"/>
    <w:rsid w:val="00F5240F"/>
    <w:rsid w:val="00F52CB3"/>
    <w:rsid w:val="00F55BEE"/>
    <w:rsid w:val="00F6432A"/>
    <w:rsid w:val="00F6491A"/>
    <w:rsid w:val="00F64C32"/>
    <w:rsid w:val="00F6502D"/>
    <w:rsid w:val="00F676D6"/>
    <w:rsid w:val="00F70210"/>
    <w:rsid w:val="00F7167D"/>
    <w:rsid w:val="00F7302F"/>
    <w:rsid w:val="00F75341"/>
    <w:rsid w:val="00F7749C"/>
    <w:rsid w:val="00F801FF"/>
    <w:rsid w:val="00F81316"/>
    <w:rsid w:val="00F81EAB"/>
    <w:rsid w:val="00F822AB"/>
    <w:rsid w:val="00F82F97"/>
    <w:rsid w:val="00F84704"/>
    <w:rsid w:val="00F8499E"/>
    <w:rsid w:val="00F84D41"/>
    <w:rsid w:val="00F86E5F"/>
    <w:rsid w:val="00F91025"/>
    <w:rsid w:val="00F9138A"/>
    <w:rsid w:val="00F92FBE"/>
    <w:rsid w:val="00F933D0"/>
    <w:rsid w:val="00F93438"/>
    <w:rsid w:val="00F94E12"/>
    <w:rsid w:val="00F956AF"/>
    <w:rsid w:val="00F967D8"/>
    <w:rsid w:val="00F96DE8"/>
    <w:rsid w:val="00FA00F5"/>
    <w:rsid w:val="00FA143A"/>
    <w:rsid w:val="00FA2524"/>
    <w:rsid w:val="00FA3DFA"/>
    <w:rsid w:val="00FA4306"/>
    <w:rsid w:val="00FA4AE6"/>
    <w:rsid w:val="00FA524B"/>
    <w:rsid w:val="00FB1AF0"/>
    <w:rsid w:val="00FB379F"/>
    <w:rsid w:val="00FB4672"/>
    <w:rsid w:val="00FB58D9"/>
    <w:rsid w:val="00FC074D"/>
    <w:rsid w:val="00FC171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1981"/>
    <w:rsid w:val="00FE30DC"/>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gov.pl/web/wody-polskie/plany-utrzymania-wod"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gov.pl/web/wody-polskie/plany-utrzymania-wod" TargetMode="External"/><Relationship Id="rId2" Type="http://schemas.openxmlformats.org/officeDocument/2006/relationships/customXml" Target="../customXml/item2.xml"/><Relationship Id="rId16" Type="http://schemas.openxmlformats.org/officeDocument/2006/relationships/hyperlink" Target="https://www.gov.pl/web/wody-polskie/rzgw"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24</Pages>
  <Words>7663</Words>
  <Characters>45979</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Monika Gajda</cp:lastModifiedBy>
  <cp:revision>1366</cp:revision>
  <cp:lastPrinted>2026-04-03T10:16:00Z</cp:lastPrinted>
  <dcterms:created xsi:type="dcterms:W3CDTF">2025-08-21T11:14:00Z</dcterms:created>
  <dcterms:modified xsi:type="dcterms:W3CDTF">2026-04-03T10:16:00Z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